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8E3E30" w14:textId="77777777" w:rsidR="00CC6DFD" w:rsidRPr="00CC6DFD" w:rsidRDefault="009C18FF" w:rsidP="00CC6DFD">
      <w:pPr>
        <w:pStyle w:val="Heading1"/>
        <w:spacing w:before="0"/>
        <w:rPr>
          <w:u w:val="single"/>
        </w:rPr>
      </w:pPr>
      <w:r>
        <w:rPr>
          <w:noProof/>
        </w:rPr>
        <w:drawing>
          <wp:anchor distT="0" distB="0" distL="114300" distR="114300" simplePos="0" relativeHeight="251658240" behindDoc="0" locked="0" layoutInCell="1" allowOverlap="1" wp14:anchorId="0CA9C5DD" wp14:editId="681858A5">
            <wp:simplePos x="0" y="0"/>
            <wp:positionH relativeFrom="margin">
              <wp:posOffset>4005580</wp:posOffset>
            </wp:positionH>
            <wp:positionV relativeFrom="margin">
              <wp:posOffset>0</wp:posOffset>
            </wp:positionV>
            <wp:extent cx="2842895" cy="39719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842895" cy="3971925"/>
                    </a:xfrm>
                    <a:prstGeom prst="rect">
                      <a:avLst/>
                    </a:prstGeom>
                  </pic:spPr>
                </pic:pic>
              </a:graphicData>
            </a:graphic>
            <wp14:sizeRelH relativeFrom="margin">
              <wp14:pctWidth>0</wp14:pctWidth>
            </wp14:sizeRelH>
            <wp14:sizeRelV relativeFrom="margin">
              <wp14:pctHeight>0</wp14:pctHeight>
            </wp14:sizeRelV>
          </wp:anchor>
        </w:drawing>
      </w:r>
      <w:r w:rsidR="00410287">
        <w:rPr>
          <w:u w:val="single"/>
        </w:rPr>
        <w:t>Capital Region PRISM AIS Survey Report</w:t>
      </w:r>
      <w:r>
        <w:rPr>
          <w:u w:val="single"/>
        </w:rPr>
        <w:t xml:space="preserve"> </w:t>
      </w:r>
    </w:p>
    <w:p w14:paraId="7EF47686" w14:textId="77777777" w:rsidR="00B05CA2" w:rsidRPr="009C18FF" w:rsidRDefault="00410287" w:rsidP="008054F1">
      <w:pPr>
        <w:spacing w:after="0"/>
        <w:rPr>
          <w:rFonts w:asciiTheme="majorHAnsi" w:hAnsiTheme="majorHAnsi" w:cstheme="majorHAnsi"/>
        </w:rPr>
      </w:pPr>
      <w:r w:rsidRPr="008054F1">
        <w:rPr>
          <w:rFonts w:asciiTheme="majorHAnsi" w:hAnsiTheme="majorHAnsi" w:cstheme="majorHAnsi"/>
          <w:color w:val="2E74B5" w:themeColor="accent1" w:themeShade="BF"/>
        </w:rPr>
        <w:t xml:space="preserve">Date(s): </w:t>
      </w:r>
      <w:r w:rsidR="00A8577F">
        <w:rPr>
          <w:rFonts w:asciiTheme="majorHAnsi" w:hAnsiTheme="majorHAnsi" w:cstheme="majorHAnsi"/>
        </w:rPr>
        <w:t>September 19</w:t>
      </w:r>
      <w:r w:rsidR="00A8577F" w:rsidRPr="00A8577F">
        <w:rPr>
          <w:rFonts w:asciiTheme="majorHAnsi" w:hAnsiTheme="majorHAnsi" w:cstheme="majorHAnsi"/>
          <w:vertAlign w:val="superscript"/>
        </w:rPr>
        <w:t>th</w:t>
      </w:r>
      <w:r w:rsidR="00A8577F">
        <w:rPr>
          <w:rFonts w:asciiTheme="majorHAnsi" w:hAnsiTheme="majorHAnsi" w:cstheme="majorHAnsi"/>
        </w:rPr>
        <w:t>, 2022</w:t>
      </w:r>
    </w:p>
    <w:p w14:paraId="0373F0A3" w14:textId="77777777" w:rsidR="00B05CA2" w:rsidRPr="008054F1" w:rsidRDefault="00410287" w:rsidP="008054F1">
      <w:pPr>
        <w:spacing w:after="0"/>
        <w:rPr>
          <w:rFonts w:asciiTheme="majorHAnsi" w:hAnsiTheme="majorHAnsi" w:cstheme="majorHAnsi"/>
          <w:color w:val="000000"/>
        </w:rPr>
      </w:pPr>
      <w:r w:rsidRPr="008054F1">
        <w:rPr>
          <w:rFonts w:asciiTheme="majorHAnsi" w:hAnsiTheme="majorHAnsi" w:cstheme="majorHAnsi"/>
          <w:color w:val="2E74B5" w:themeColor="accent1" w:themeShade="BF"/>
        </w:rPr>
        <w:t xml:space="preserve">Site Name: </w:t>
      </w:r>
      <w:r w:rsidR="009C18FF" w:rsidRPr="009C18FF">
        <w:rPr>
          <w:rFonts w:asciiTheme="majorHAnsi" w:hAnsiTheme="majorHAnsi" w:cstheme="majorHAnsi"/>
        </w:rPr>
        <w:t>Collins Lake</w:t>
      </w:r>
    </w:p>
    <w:p w14:paraId="11E35DBB" w14:textId="77777777" w:rsidR="00B05CA2" w:rsidRPr="008054F1" w:rsidRDefault="00410287" w:rsidP="008054F1">
      <w:pPr>
        <w:spacing w:after="0"/>
        <w:rPr>
          <w:rFonts w:asciiTheme="majorHAnsi" w:hAnsiTheme="majorHAnsi" w:cstheme="majorHAnsi"/>
          <w:color w:val="000000"/>
        </w:rPr>
      </w:pPr>
      <w:r w:rsidRPr="008054F1">
        <w:rPr>
          <w:rFonts w:asciiTheme="majorHAnsi" w:hAnsiTheme="majorHAnsi" w:cstheme="majorHAnsi"/>
          <w:color w:val="2E74B5" w:themeColor="accent1" w:themeShade="BF"/>
        </w:rPr>
        <w:t xml:space="preserve">Site Size: </w:t>
      </w:r>
      <w:r w:rsidR="009C18FF" w:rsidRPr="009C18FF">
        <w:rPr>
          <w:rFonts w:asciiTheme="majorHAnsi" w:hAnsiTheme="majorHAnsi" w:cstheme="majorHAnsi"/>
        </w:rPr>
        <w:t>56.3 acres</w:t>
      </w:r>
    </w:p>
    <w:p w14:paraId="5A8F9178" w14:textId="77777777" w:rsidR="00B05CA2" w:rsidRPr="008054F1" w:rsidRDefault="00410287" w:rsidP="008054F1">
      <w:pPr>
        <w:spacing w:after="0"/>
        <w:rPr>
          <w:rFonts w:asciiTheme="majorHAnsi" w:hAnsiTheme="majorHAnsi" w:cstheme="majorHAnsi"/>
        </w:rPr>
      </w:pPr>
      <w:r w:rsidRPr="008054F1">
        <w:rPr>
          <w:rFonts w:asciiTheme="majorHAnsi" w:hAnsiTheme="majorHAnsi" w:cstheme="majorHAnsi"/>
          <w:color w:val="2E74B5" w:themeColor="accent1" w:themeShade="BF"/>
        </w:rPr>
        <w:t xml:space="preserve">Waterbody Perimeter: </w:t>
      </w:r>
      <w:r w:rsidR="009C18FF" w:rsidRPr="009C18FF">
        <w:rPr>
          <w:rFonts w:asciiTheme="majorHAnsi" w:hAnsiTheme="majorHAnsi" w:cstheme="majorHAnsi"/>
        </w:rPr>
        <w:t>1.5 miles</w:t>
      </w:r>
    </w:p>
    <w:p w14:paraId="50CC8DD2" w14:textId="77777777" w:rsidR="00B05CA2" w:rsidRPr="008054F1" w:rsidRDefault="00410287" w:rsidP="008054F1">
      <w:pPr>
        <w:spacing w:after="0"/>
        <w:rPr>
          <w:rFonts w:asciiTheme="majorHAnsi" w:hAnsiTheme="majorHAnsi" w:cstheme="majorHAnsi"/>
          <w:color w:val="000000"/>
        </w:rPr>
      </w:pPr>
      <w:r w:rsidRPr="008054F1">
        <w:rPr>
          <w:rFonts w:asciiTheme="majorHAnsi" w:hAnsiTheme="majorHAnsi" w:cstheme="majorHAnsi"/>
          <w:color w:val="2E74B5" w:themeColor="accent1" w:themeShade="BF"/>
        </w:rPr>
        <w:t>Mean Depth</w:t>
      </w:r>
      <w:r w:rsidRPr="008054F1">
        <w:rPr>
          <w:rFonts w:asciiTheme="majorHAnsi" w:hAnsiTheme="majorHAnsi" w:cstheme="majorHAnsi"/>
          <w:color w:val="1E4D78"/>
        </w:rPr>
        <w:t xml:space="preserve">: </w:t>
      </w:r>
      <w:r w:rsidR="009C18FF" w:rsidRPr="009C18FF">
        <w:rPr>
          <w:rFonts w:asciiTheme="majorHAnsi" w:hAnsiTheme="majorHAnsi" w:cstheme="majorHAnsi"/>
        </w:rPr>
        <w:t>10 ft.</w:t>
      </w:r>
    </w:p>
    <w:p w14:paraId="52699A56" w14:textId="77777777" w:rsidR="009C18FF" w:rsidRDefault="00410287" w:rsidP="008054F1">
      <w:pPr>
        <w:spacing w:after="0"/>
        <w:rPr>
          <w:rFonts w:asciiTheme="majorHAnsi" w:hAnsiTheme="majorHAnsi" w:cstheme="majorHAnsi"/>
          <w:color w:val="2E74B5" w:themeColor="accent1" w:themeShade="BF"/>
        </w:rPr>
      </w:pPr>
      <w:r w:rsidRPr="008054F1">
        <w:rPr>
          <w:rFonts w:asciiTheme="majorHAnsi" w:hAnsiTheme="majorHAnsi" w:cstheme="majorHAnsi"/>
          <w:color w:val="2E74B5" w:themeColor="accent1" w:themeShade="BF"/>
        </w:rPr>
        <w:t>GPS Location:</w:t>
      </w:r>
      <w:r w:rsidR="008054F1">
        <w:rPr>
          <w:rFonts w:asciiTheme="majorHAnsi" w:hAnsiTheme="majorHAnsi" w:cstheme="majorHAnsi"/>
          <w:color w:val="2E74B5" w:themeColor="accent1" w:themeShade="BF"/>
        </w:rPr>
        <w:t xml:space="preserve"> </w:t>
      </w:r>
      <w:r w:rsidR="009C18FF" w:rsidRPr="009C18FF">
        <w:rPr>
          <w:rFonts w:asciiTheme="majorHAnsi" w:hAnsiTheme="majorHAnsi" w:cstheme="majorHAnsi"/>
        </w:rPr>
        <w:t>42.826220, -73.954051</w:t>
      </w:r>
    </w:p>
    <w:p w14:paraId="3852C868" w14:textId="77777777" w:rsidR="00A8577F" w:rsidRPr="00A8577F" w:rsidRDefault="009C18FF" w:rsidP="008054F1">
      <w:pPr>
        <w:spacing w:after="0"/>
        <w:rPr>
          <w:rFonts w:asciiTheme="majorHAnsi" w:hAnsiTheme="majorHAnsi" w:cstheme="majorHAnsi"/>
        </w:rPr>
      </w:pPr>
      <w:r>
        <w:rPr>
          <w:rFonts w:asciiTheme="majorHAnsi" w:hAnsiTheme="majorHAnsi" w:cstheme="majorHAnsi"/>
          <w:color w:val="2E74B5" w:themeColor="accent1" w:themeShade="BF"/>
        </w:rPr>
        <w:t>P</w:t>
      </w:r>
      <w:r w:rsidR="00410287" w:rsidRPr="008054F1">
        <w:rPr>
          <w:rFonts w:asciiTheme="majorHAnsi" w:hAnsiTheme="majorHAnsi" w:cstheme="majorHAnsi"/>
          <w:color w:val="2E74B5" w:themeColor="accent1" w:themeShade="BF"/>
        </w:rPr>
        <w:t xml:space="preserve">hysical Address: </w:t>
      </w:r>
      <w:r w:rsidRPr="009C18FF">
        <w:rPr>
          <w:rFonts w:asciiTheme="majorHAnsi" w:hAnsiTheme="majorHAnsi" w:cstheme="majorHAnsi"/>
        </w:rPr>
        <w:t>Kiwanis Way, Scotia, NY 12302</w:t>
      </w:r>
    </w:p>
    <w:p w14:paraId="5ADF1E96" w14:textId="77777777" w:rsidR="00B05CA2" w:rsidRPr="008054F1" w:rsidRDefault="00410287" w:rsidP="008054F1">
      <w:pPr>
        <w:spacing w:after="0"/>
        <w:rPr>
          <w:rFonts w:asciiTheme="majorHAnsi" w:hAnsiTheme="majorHAnsi" w:cstheme="majorHAnsi"/>
        </w:rPr>
      </w:pPr>
      <w:r w:rsidRPr="008054F1">
        <w:rPr>
          <w:rFonts w:asciiTheme="majorHAnsi" w:hAnsiTheme="majorHAnsi" w:cstheme="majorHAnsi"/>
          <w:color w:val="2E74B5" w:themeColor="accent1" w:themeShade="BF"/>
        </w:rPr>
        <w:t xml:space="preserve">Town: </w:t>
      </w:r>
      <w:r w:rsidR="009C18FF" w:rsidRPr="009C18FF">
        <w:rPr>
          <w:rFonts w:asciiTheme="majorHAnsi" w:hAnsiTheme="majorHAnsi" w:cstheme="majorHAnsi"/>
        </w:rPr>
        <w:t>Glenville</w:t>
      </w:r>
    </w:p>
    <w:p w14:paraId="3CA55468" w14:textId="77777777" w:rsidR="00B05CA2" w:rsidRPr="008054F1" w:rsidRDefault="00410287" w:rsidP="008054F1">
      <w:pPr>
        <w:spacing w:after="0"/>
        <w:rPr>
          <w:rFonts w:asciiTheme="majorHAnsi" w:hAnsiTheme="majorHAnsi" w:cstheme="majorHAnsi"/>
          <w:color w:val="000000"/>
        </w:rPr>
      </w:pPr>
      <w:r w:rsidRPr="008054F1">
        <w:rPr>
          <w:rFonts w:asciiTheme="majorHAnsi" w:hAnsiTheme="majorHAnsi" w:cstheme="majorHAnsi"/>
          <w:color w:val="2E74B5" w:themeColor="accent1" w:themeShade="BF"/>
        </w:rPr>
        <w:t>County:</w:t>
      </w:r>
      <w:r w:rsidRPr="008054F1">
        <w:rPr>
          <w:rFonts w:asciiTheme="majorHAnsi" w:hAnsiTheme="majorHAnsi" w:cstheme="majorHAnsi"/>
          <w:color w:val="000000"/>
        </w:rPr>
        <w:t xml:space="preserve"> </w:t>
      </w:r>
      <w:r w:rsidR="009C18FF" w:rsidRPr="009C18FF">
        <w:rPr>
          <w:rFonts w:asciiTheme="majorHAnsi" w:hAnsiTheme="majorHAnsi" w:cstheme="majorHAnsi"/>
        </w:rPr>
        <w:t>Schenectady</w:t>
      </w:r>
    </w:p>
    <w:p w14:paraId="2DA3F38C" w14:textId="77777777" w:rsidR="00B05CA2" w:rsidRPr="008054F1" w:rsidRDefault="00B05CA2" w:rsidP="008054F1">
      <w:pPr>
        <w:shd w:val="clear" w:color="auto" w:fill="FFFFFF"/>
        <w:spacing w:after="0" w:line="240" w:lineRule="auto"/>
        <w:rPr>
          <w:rFonts w:asciiTheme="majorHAnsi" w:hAnsiTheme="majorHAnsi" w:cstheme="majorHAnsi"/>
          <w:b/>
          <w:color w:val="000000"/>
        </w:rPr>
      </w:pPr>
    </w:p>
    <w:p w14:paraId="05C30C91" w14:textId="77777777" w:rsidR="008054F1" w:rsidRDefault="00410287" w:rsidP="008054F1">
      <w:pPr>
        <w:spacing w:after="0"/>
        <w:rPr>
          <w:rFonts w:asciiTheme="majorHAnsi" w:hAnsiTheme="majorHAnsi" w:cstheme="majorHAnsi"/>
          <w:color w:val="2E74B5" w:themeColor="accent1" w:themeShade="BF"/>
        </w:rPr>
      </w:pPr>
      <w:r w:rsidRPr="008054F1">
        <w:rPr>
          <w:rFonts w:asciiTheme="majorHAnsi" w:hAnsiTheme="majorHAnsi" w:cstheme="majorHAnsi"/>
          <w:color w:val="2E74B5" w:themeColor="accent1" w:themeShade="BF"/>
        </w:rPr>
        <w:t xml:space="preserve">Property Owner Contact: </w:t>
      </w:r>
    </w:p>
    <w:p w14:paraId="26C5CDD3" w14:textId="77777777" w:rsidR="00561F8C" w:rsidRPr="00A40CC8" w:rsidRDefault="00410287" w:rsidP="00561F8C">
      <w:pPr>
        <w:spacing w:after="0"/>
        <w:rPr>
          <w:rFonts w:asciiTheme="majorHAnsi" w:hAnsiTheme="majorHAnsi" w:cstheme="majorHAnsi"/>
          <w:sz w:val="20"/>
          <w:szCs w:val="20"/>
        </w:rPr>
      </w:pPr>
      <w:r w:rsidRPr="00A40CC8">
        <w:rPr>
          <w:rFonts w:asciiTheme="majorHAnsi" w:hAnsiTheme="majorHAnsi" w:cstheme="majorHAnsi"/>
          <w:color w:val="2E74B5" w:themeColor="accent1" w:themeShade="BF"/>
          <w:sz w:val="20"/>
          <w:szCs w:val="20"/>
        </w:rPr>
        <w:t xml:space="preserve">Primary Contact: </w:t>
      </w:r>
      <w:r w:rsidR="00561F8C" w:rsidRPr="00A40CC8">
        <w:rPr>
          <w:rFonts w:asciiTheme="majorHAnsi" w:hAnsiTheme="majorHAnsi" w:cstheme="majorHAnsi"/>
          <w:sz w:val="20"/>
          <w:szCs w:val="20"/>
        </w:rPr>
        <w:t>NYSDEC | 65561 State Highway 10, Suite 1</w:t>
      </w:r>
    </w:p>
    <w:p w14:paraId="0D75E582" w14:textId="77777777" w:rsidR="00561F8C" w:rsidRPr="00A40CC8" w:rsidRDefault="00561F8C" w:rsidP="00561F8C">
      <w:pPr>
        <w:spacing w:after="0"/>
        <w:rPr>
          <w:rFonts w:asciiTheme="majorHAnsi" w:hAnsiTheme="majorHAnsi" w:cstheme="majorHAnsi"/>
          <w:sz w:val="20"/>
          <w:szCs w:val="20"/>
        </w:rPr>
      </w:pPr>
      <w:r w:rsidRPr="00A40CC8">
        <w:rPr>
          <w:rFonts w:asciiTheme="majorHAnsi" w:hAnsiTheme="majorHAnsi" w:cstheme="majorHAnsi"/>
          <w:sz w:val="20"/>
          <w:szCs w:val="20"/>
        </w:rPr>
        <w:t xml:space="preserve">Stamford, NY 12167 | 607-652-7366 | </w:t>
      </w:r>
      <w:hyperlink r:id="rId9" w:history="1">
        <w:r w:rsidRPr="00A40CC8">
          <w:rPr>
            <w:rStyle w:val="Hyperlink"/>
            <w:rFonts w:asciiTheme="majorHAnsi" w:hAnsiTheme="majorHAnsi" w:cstheme="majorHAnsi"/>
            <w:sz w:val="20"/>
            <w:szCs w:val="20"/>
          </w:rPr>
          <w:t>fwfish4@dec.ny.gov</w:t>
        </w:r>
      </w:hyperlink>
      <w:r w:rsidRPr="00A40CC8">
        <w:rPr>
          <w:rFonts w:asciiTheme="majorHAnsi" w:hAnsiTheme="majorHAnsi" w:cstheme="majorHAnsi"/>
          <w:sz w:val="20"/>
          <w:szCs w:val="20"/>
        </w:rPr>
        <w:t xml:space="preserve"> </w:t>
      </w:r>
    </w:p>
    <w:p w14:paraId="7EF25522" w14:textId="77777777" w:rsidR="00B05CA2" w:rsidRPr="00A40CC8" w:rsidRDefault="00410287" w:rsidP="008054F1">
      <w:pPr>
        <w:spacing w:after="0"/>
        <w:rPr>
          <w:rFonts w:asciiTheme="majorHAnsi" w:hAnsiTheme="majorHAnsi" w:cstheme="majorHAnsi"/>
          <w:color w:val="2E74B5" w:themeColor="accent1" w:themeShade="BF"/>
          <w:sz w:val="20"/>
          <w:szCs w:val="20"/>
        </w:rPr>
      </w:pPr>
      <w:r w:rsidRPr="00A40CC8">
        <w:rPr>
          <w:rFonts w:asciiTheme="majorHAnsi" w:hAnsiTheme="majorHAnsi" w:cstheme="majorHAnsi"/>
          <w:color w:val="2E74B5" w:themeColor="accent1" w:themeShade="BF"/>
          <w:sz w:val="20"/>
          <w:szCs w:val="20"/>
        </w:rPr>
        <w:t>Secondary Contact:</w:t>
      </w:r>
      <w:r w:rsidRPr="00A40CC8">
        <w:rPr>
          <w:rFonts w:asciiTheme="majorHAnsi" w:hAnsiTheme="majorHAnsi" w:cstheme="majorHAnsi"/>
          <w:sz w:val="20"/>
          <w:szCs w:val="20"/>
        </w:rPr>
        <w:t xml:space="preserve"> </w:t>
      </w:r>
      <w:r w:rsidR="00B071F4" w:rsidRPr="00A40CC8">
        <w:rPr>
          <w:rFonts w:asciiTheme="majorHAnsi" w:hAnsiTheme="majorHAnsi" w:cstheme="majorHAnsi"/>
          <w:sz w:val="20"/>
          <w:szCs w:val="20"/>
        </w:rPr>
        <w:t xml:space="preserve">Village of Scotia Parks &amp; Recreation Department | </w:t>
      </w:r>
      <w:r w:rsidR="00DF32E1" w:rsidRPr="00A40CC8">
        <w:rPr>
          <w:rFonts w:asciiTheme="majorHAnsi" w:hAnsiTheme="majorHAnsi" w:cstheme="majorHAnsi"/>
          <w:sz w:val="20"/>
          <w:szCs w:val="20"/>
        </w:rPr>
        <w:t>518-374-8611</w:t>
      </w:r>
    </w:p>
    <w:p w14:paraId="31B9004C" w14:textId="77777777" w:rsidR="00B05CA2" w:rsidRDefault="00B05CA2">
      <w:pPr>
        <w:shd w:val="clear" w:color="auto" w:fill="FFFFFF"/>
        <w:spacing w:after="0" w:line="240" w:lineRule="auto"/>
        <w:rPr>
          <w:b/>
          <w:color w:val="000000"/>
          <w:sz w:val="20"/>
          <w:szCs w:val="20"/>
        </w:rPr>
      </w:pPr>
    </w:p>
    <w:p w14:paraId="214D42B2" w14:textId="77777777" w:rsidR="00CC6DFD" w:rsidRDefault="00410287">
      <w:pPr>
        <w:shd w:val="clear" w:color="auto" w:fill="FFFFFF"/>
        <w:spacing w:after="0" w:line="240" w:lineRule="auto"/>
        <w:rPr>
          <w:rFonts w:asciiTheme="majorHAnsi" w:hAnsiTheme="majorHAnsi" w:cstheme="majorHAnsi"/>
        </w:rPr>
      </w:pPr>
      <w:r w:rsidRPr="008054F1">
        <w:rPr>
          <w:rFonts w:asciiTheme="majorHAnsi" w:hAnsiTheme="majorHAnsi" w:cstheme="majorHAnsi"/>
          <w:color w:val="2E74B5" w:themeColor="accent1" w:themeShade="BF"/>
        </w:rPr>
        <w:t xml:space="preserve">Survey Leader: </w:t>
      </w:r>
      <w:r w:rsidR="00A8577F">
        <w:rPr>
          <w:rFonts w:asciiTheme="majorHAnsi" w:hAnsiTheme="majorHAnsi" w:cstheme="majorHAnsi"/>
          <w:color w:val="000000"/>
        </w:rPr>
        <w:t>Hannah Coppola – AIS Program Manager</w:t>
      </w:r>
    </w:p>
    <w:p w14:paraId="2C046D66" w14:textId="77777777" w:rsidR="00CC6DFD" w:rsidRPr="008054F1" w:rsidRDefault="00CC6DFD" w:rsidP="00CC6DFD">
      <w:pPr>
        <w:shd w:val="clear" w:color="auto" w:fill="FFFFFF"/>
        <w:spacing w:after="0" w:line="240" w:lineRule="auto"/>
        <w:rPr>
          <w:rFonts w:asciiTheme="majorHAnsi" w:hAnsiTheme="majorHAnsi" w:cstheme="majorHAnsi"/>
          <w:color w:val="000000"/>
        </w:rPr>
      </w:pPr>
      <w:r w:rsidRPr="008054F1">
        <w:rPr>
          <w:rFonts w:asciiTheme="majorHAnsi" w:hAnsiTheme="majorHAnsi" w:cstheme="majorHAnsi"/>
          <w:color w:val="2E74B5" w:themeColor="accent1" w:themeShade="BF"/>
        </w:rPr>
        <w:t xml:space="preserve">Phone: </w:t>
      </w:r>
      <w:r w:rsidRPr="008054F1">
        <w:rPr>
          <w:rFonts w:asciiTheme="majorHAnsi" w:hAnsiTheme="majorHAnsi" w:cstheme="majorHAnsi"/>
          <w:color w:val="000000"/>
        </w:rPr>
        <w:t xml:space="preserve">518. 885-8995 Ext. 2215 / </w:t>
      </w:r>
      <w:r w:rsidRPr="008054F1">
        <w:rPr>
          <w:rFonts w:asciiTheme="majorHAnsi" w:hAnsiTheme="majorHAnsi" w:cstheme="majorHAnsi"/>
          <w:color w:val="2E75B5"/>
        </w:rPr>
        <w:t>Email:</w:t>
      </w:r>
      <w:r w:rsidR="001D4ABE">
        <w:rPr>
          <w:rFonts w:asciiTheme="majorHAnsi" w:hAnsiTheme="majorHAnsi" w:cstheme="majorHAnsi"/>
          <w:color w:val="000000"/>
        </w:rPr>
        <w:t xml:space="preserve"> hwe22@cornell.edu</w:t>
      </w:r>
    </w:p>
    <w:p w14:paraId="40E5A783" w14:textId="77777777" w:rsidR="00C1442E" w:rsidRPr="00561F8C" w:rsidRDefault="00C1442E">
      <w:pPr>
        <w:shd w:val="clear" w:color="auto" w:fill="FFFFFF"/>
        <w:spacing w:after="0" w:line="240" w:lineRule="auto"/>
        <w:rPr>
          <w:rFonts w:asciiTheme="majorHAnsi" w:hAnsiTheme="majorHAnsi" w:cstheme="majorHAnsi"/>
        </w:rPr>
      </w:pPr>
      <w:r w:rsidRPr="00CC6DFD">
        <w:rPr>
          <w:rFonts w:asciiTheme="majorHAnsi" w:hAnsiTheme="majorHAnsi" w:cstheme="majorHAnsi"/>
          <w:color w:val="2E74B5" w:themeColor="accent1" w:themeShade="BF"/>
        </w:rPr>
        <w:t xml:space="preserve">Team Members: </w:t>
      </w:r>
      <w:r w:rsidR="00A8577F">
        <w:rPr>
          <w:rFonts w:asciiTheme="majorHAnsi" w:hAnsiTheme="majorHAnsi" w:cstheme="majorHAnsi"/>
        </w:rPr>
        <w:t>N/A</w:t>
      </w:r>
    </w:p>
    <w:p w14:paraId="4558350A" w14:textId="77777777" w:rsidR="00CC6DFD" w:rsidRPr="00CC6DFD" w:rsidRDefault="00CC6DFD">
      <w:pPr>
        <w:shd w:val="clear" w:color="auto" w:fill="FFFFFF"/>
        <w:spacing w:after="0" w:line="240" w:lineRule="auto"/>
        <w:rPr>
          <w:rFonts w:asciiTheme="majorHAnsi" w:hAnsiTheme="majorHAnsi" w:cstheme="majorHAnsi"/>
          <w:color w:val="000000"/>
        </w:rPr>
      </w:pPr>
      <w:r w:rsidRPr="008054F1">
        <w:rPr>
          <w:rFonts w:asciiTheme="majorHAnsi" w:hAnsiTheme="majorHAnsi" w:cstheme="majorHAnsi"/>
          <w:color w:val="2E74B5" w:themeColor="accent1" w:themeShade="BF"/>
        </w:rPr>
        <w:t xml:space="preserve">iMapInvasives User ID: </w:t>
      </w:r>
      <w:r w:rsidR="00A8577F">
        <w:rPr>
          <w:rFonts w:asciiTheme="majorHAnsi" w:hAnsiTheme="majorHAnsi" w:cstheme="majorHAnsi"/>
          <w:color w:val="000000"/>
        </w:rPr>
        <w:t>21052</w:t>
      </w:r>
    </w:p>
    <w:p w14:paraId="63F7A26A" w14:textId="77777777" w:rsidR="00B05CA2" w:rsidRPr="00CC6DFD" w:rsidRDefault="00B04122" w:rsidP="00B04122">
      <w:pPr>
        <w:pStyle w:val="Heading1"/>
      </w:pPr>
      <w:r>
        <w:t xml:space="preserve">Section 1: </w:t>
      </w:r>
      <w:r w:rsidR="006559C7">
        <w:t xml:space="preserve">Survey </w:t>
      </w:r>
      <w:r w:rsidR="00410287" w:rsidRPr="00CC6DFD">
        <w:t>Summary</w:t>
      </w:r>
    </w:p>
    <w:p w14:paraId="2E1E97EC" w14:textId="77777777" w:rsidR="00E614D4" w:rsidRDefault="00E614D4" w:rsidP="00E614D4">
      <w:pPr>
        <w:shd w:val="clear" w:color="auto" w:fill="FFFFFF"/>
        <w:spacing w:after="0" w:line="240" w:lineRule="auto"/>
        <w:rPr>
          <w:rFonts w:asciiTheme="majorHAnsi" w:hAnsiTheme="majorHAnsi" w:cstheme="majorHAnsi"/>
        </w:rPr>
      </w:pPr>
      <w:r>
        <w:rPr>
          <w:rFonts w:asciiTheme="majorHAnsi" w:hAnsiTheme="majorHAnsi" w:cstheme="majorHAnsi"/>
        </w:rPr>
        <w:t xml:space="preserve">On </w:t>
      </w:r>
      <w:r w:rsidR="00A8577F">
        <w:rPr>
          <w:rFonts w:asciiTheme="majorHAnsi" w:hAnsiTheme="majorHAnsi" w:cstheme="majorHAnsi"/>
        </w:rPr>
        <w:t>September 19</w:t>
      </w:r>
      <w:r w:rsidR="00A8577F" w:rsidRPr="00A8577F">
        <w:rPr>
          <w:rFonts w:asciiTheme="majorHAnsi" w:hAnsiTheme="majorHAnsi" w:cstheme="majorHAnsi"/>
          <w:vertAlign w:val="superscript"/>
        </w:rPr>
        <w:t>th</w:t>
      </w:r>
      <w:r w:rsidR="00A8577F">
        <w:rPr>
          <w:rFonts w:asciiTheme="majorHAnsi" w:hAnsiTheme="majorHAnsi" w:cstheme="majorHAnsi"/>
        </w:rPr>
        <w:t>, 2022</w:t>
      </w:r>
      <w:r>
        <w:rPr>
          <w:rFonts w:asciiTheme="majorHAnsi" w:hAnsiTheme="majorHAnsi" w:cstheme="majorHAnsi"/>
        </w:rPr>
        <w:t xml:space="preserve"> the Capital Region PRISM conducted an aquatic survey on Collins Lake in Schenectady County for Tier 1 and 2 aquatic invasive species. Upon completion of the aquatic survey it was determined that water chestnut, curly-leaf pondweed and brittle naiad are present in Collins Lake. </w:t>
      </w:r>
      <w:r w:rsidR="007E3570">
        <w:rPr>
          <w:rFonts w:asciiTheme="majorHAnsi" w:hAnsiTheme="majorHAnsi" w:cstheme="majorHAnsi"/>
        </w:rPr>
        <w:t xml:space="preserve">A large </w:t>
      </w:r>
      <w:r w:rsidR="001D4ABE" w:rsidRPr="001D4ABE">
        <w:rPr>
          <w:rFonts w:asciiTheme="majorHAnsi" w:hAnsiTheme="majorHAnsi" w:cstheme="majorHAnsi"/>
        </w:rPr>
        <w:t>10</w:t>
      </w:r>
      <w:r w:rsidR="001D4ABE">
        <w:rPr>
          <w:rFonts w:asciiTheme="majorHAnsi" w:hAnsiTheme="majorHAnsi" w:cstheme="majorHAnsi"/>
        </w:rPr>
        <w:t>-acre</w:t>
      </w:r>
      <w:r w:rsidR="007E3570">
        <w:rPr>
          <w:rFonts w:asciiTheme="majorHAnsi" w:hAnsiTheme="majorHAnsi" w:cstheme="majorHAnsi"/>
        </w:rPr>
        <w:t xml:space="preserve"> water chestnut monoculture is present on the eastern shore of the waterbody.</w:t>
      </w:r>
      <w:r w:rsidR="00A8577F">
        <w:rPr>
          <w:rFonts w:asciiTheme="majorHAnsi" w:hAnsiTheme="majorHAnsi" w:cstheme="majorHAnsi"/>
        </w:rPr>
        <w:t xml:space="preserve"> There is a strong presence of native elodea throughout the waterbody.</w:t>
      </w:r>
    </w:p>
    <w:p w14:paraId="66B70349" w14:textId="77777777" w:rsidR="00B05CA2" w:rsidRPr="00CC6DFD" w:rsidRDefault="00B05CA2">
      <w:pPr>
        <w:shd w:val="clear" w:color="auto" w:fill="FFFFFF"/>
        <w:spacing w:after="0" w:line="240" w:lineRule="auto"/>
        <w:rPr>
          <w:rFonts w:asciiTheme="majorHAnsi" w:hAnsiTheme="majorHAnsi" w:cstheme="majorHAnsi"/>
        </w:rPr>
      </w:pPr>
    </w:p>
    <w:p w14:paraId="1605FD76" w14:textId="77777777" w:rsidR="00B05CA2" w:rsidRDefault="00410287" w:rsidP="006559C7">
      <w:pPr>
        <w:pStyle w:val="Heading2"/>
      </w:pPr>
      <w:r w:rsidRPr="006559C7">
        <w:t>Site Description</w:t>
      </w:r>
    </w:p>
    <w:p w14:paraId="7ED94798" w14:textId="77777777" w:rsidR="00E614D4" w:rsidRDefault="00E614D4" w:rsidP="00E614D4">
      <w:pPr>
        <w:rPr>
          <w:rFonts w:asciiTheme="majorHAnsi" w:hAnsiTheme="majorHAnsi" w:cstheme="majorHAnsi"/>
        </w:rPr>
      </w:pPr>
      <w:r>
        <w:rPr>
          <w:rFonts w:asciiTheme="majorHAnsi" w:hAnsiTheme="majorHAnsi" w:cstheme="majorHAnsi"/>
        </w:rPr>
        <w:t xml:space="preserve">Collins Lake is a </w:t>
      </w:r>
      <w:r w:rsidR="00A8577F">
        <w:rPr>
          <w:rFonts w:asciiTheme="majorHAnsi" w:hAnsiTheme="majorHAnsi" w:cstheme="majorHAnsi"/>
        </w:rPr>
        <w:t>56.3-acre</w:t>
      </w:r>
      <w:r>
        <w:rPr>
          <w:rFonts w:asciiTheme="majorHAnsi" w:hAnsiTheme="majorHAnsi" w:cstheme="majorHAnsi"/>
        </w:rPr>
        <w:t xml:space="preserve"> waterbody located within Collins Park in the Village of Scotia. The lakes substrate is comprised of </w:t>
      </w:r>
      <w:r w:rsidRPr="00A11AE9">
        <w:rPr>
          <w:rFonts w:asciiTheme="majorHAnsi" w:hAnsiTheme="majorHAnsi" w:cstheme="majorHAnsi"/>
        </w:rPr>
        <w:t>muc</w:t>
      </w:r>
      <w:r>
        <w:rPr>
          <w:rFonts w:asciiTheme="majorHAnsi" w:hAnsiTheme="majorHAnsi" w:cstheme="majorHAnsi"/>
        </w:rPr>
        <w:t xml:space="preserve">k and </w:t>
      </w:r>
      <w:r w:rsidRPr="00A11AE9">
        <w:rPr>
          <w:rFonts w:asciiTheme="majorHAnsi" w:hAnsiTheme="majorHAnsi" w:cstheme="majorHAnsi"/>
        </w:rPr>
        <w:t>sand</w:t>
      </w:r>
      <w:r>
        <w:rPr>
          <w:rFonts w:asciiTheme="majorHAnsi" w:hAnsiTheme="majorHAnsi" w:cstheme="majorHAnsi"/>
        </w:rPr>
        <w:t xml:space="preserve"> with a bottom cover of macrophytes, leaf pack, woody debris and benthic algae. </w:t>
      </w:r>
    </w:p>
    <w:p w14:paraId="709C871B" w14:textId="77777777" w:rsidR="007E3570" w:rsidRDefault="007E3570" w:rsidP="00E614D4">
      <w:pPr>
        <w:rPr>
          <w:rFonts w:asciiTheme="majorHAnsi" w:hAnsiTheme="majorHAnsi" w:cstheme="majorHAnsi"/>
        </w:rPr>
      </w:pPr>
      <w:r>
        <w:rPr>
          <w:rFonts w:asciiTheme="majorHAnsi" w:hAnsiTheme="majorHAnsi" w:cstheme="majorHAnsi"/>
        </w:rPr>
        <w:t xml:space="preserve">A small island, Scotia Island Preserve, is located in the center of the waterbody. Access to the island is not permitted to the public. </w:t>
      </w:r>
      <w:r w:rsidR="00A8577F">
        <w:rPr>
          <w:rFonts w:asciiTheme="majorHAnsi" w:hAnsiTheme="majorHAnsi" w:cstheme="majorHAnsi"/>
        </w:rPr>
        <w:t xml:space="preserve">The island has a heavy population of Canada Geese surrounding the island. </w:t>
      </w:r>
    </w:p>
    <w:p w14:paraId="3FF7FE6F" w14:textId="77777777" w:rsidR="00A8577F" w:rsidRDefault="007E3570" w:rsidP="007E3570">
      <w:pPr>
        <w:rPr>
          <w:rFonts w:asciiTheme="majorHAnsi" w:hAnsiTheme="majorHAnsi" w:cstheme="majorHAnsi"/>
        </w:rPr>
      </w:pPr>
      <w:r>
        <w:rPr>
          <w:rFonts w:asciiTheme="majorHAnsi" w:hAnsiTheme="majorHAnsi" w:cstheme="majorHAnsi"/>
        </w:rPr>
        <w:t xml:space="preserve">Collins Lake is a popular fishing spot for locals. </w:t>
      </w:r>
      <w:r w:rsidRPr="007E3570">
        <w:rPr>
          <w:rFonts w:asciiTheme="majorHAnsi" w:hAnsiTheme="majorHAnsi" w:cstheme="majorHAnsi"/>
        </w:rPr>
        <w:t>A boat launch is located on the southern shore of the waterbody in Collins Park. A cartop boat launch is also present on the eastern shore with limited access</w:t>
      </w:r>
      <w:r w:rsidR="004F434B">
        <w:rPr>
          <w:rFonts w:asciiTheme="majorHAnsi" w:hAnsiTheme="majorHAnsi" w:cstheme="majorHAnsi"/>
        </w:rPr>
        <w:t xml:space="preserve"> to the water</w:t>
      </w:r>
      <w:r w:rsidRPr="007E3570">
        <w:rPr>
          <w:rFonts w:asciiTheme="majorHAnsi" w:hAnsiTheme="majorHAnsi" w:cstheme="majorHAnsi"/>
        </w:rPr>
        <w:t xml:space="preserve"> due to the water chestnut monoculture.</w:t>
      </w:r>
      <w:r>
        <w:rPr>
          <w:rFonts w:asciiTheme="majorHAnsi" w:hAnsiTheme="majorHAnsi" w:cstheme="majorHAnsi"/>
        </w:rPr>
        <w:t xml:space="preserve"> </w:t>
      </w:r>
    </w:p>
    <w:p w14:paraId="27E8CA42" w14:textId="77777777" w:rsidR="00A8577F" w:rsidRPr="00A8577F" w:rsidRDefault="00A8577F" w:rsidP="007E3570">
      <w:pPr>
        <w:rPr>
          <w:rFonts w:asciiTheme="majorHAnsi" w:hAnsiTheme="majorHAnsi" w:cstheme="majorHAnsi"/>
        </w:rPr>
      </w:pPr>
      <w:r>
        <w:rPr>
          <w:rFonts w:asciiTheme="majorHAnsi" w:hAnsiTheme="majorHAnsi" w:cstheme="majorHAnsi"/>
        </w:rPr>
        <w:t xml:space="preserve">There is limited visibility within the waterbody due to poor water quality. The waterbody has multiple aerators between the shoreline and island, and has waterflow into the Mohawk River. </w:t>
      </w:r>
    </w:p>
    <w:p w14:paraId="28A408F7" w14:textId="77777777" w:rsidR="00B04122" w:rsidRPr="00B04122" w:rsidRDefault="00B04122" w:rsidP="00B04122">
      <w:pPr>
        <w:pStyle w:val="Heading2"/>
      </w:pPr>
      <w:r w:rsidRPr="00B04122">
        <w:t xml:space="preserve">Survey Techniques </w:t>
      </w:r>
    </w:p>
    <w:p w14:paraId="37F8AE0B" w14:textId="77777777" w:rsidR="00B071F4" w:rsidRDefault="00B071F4" w:rsidP="00B071F4">
      <w:pPr>
        <w:spacing w:after="0"/>
        <w:rPr>
          <w:rFonts w:asciiTheme="majorHAnsi" w:hAnsiTheme="majorHAnsi" w:cstheme="majorHAnsi"/>
        </w:rPr>
      </w:pPr>
      <w:r>
        <w:rPr>
          <w:rFonts w:asciiTheme="majorHAnsi" w:hAnsiTheme="majorHAnsi" w:cstheme="majorHAnsi"/>
        </w:rPr>
        <w:t>Entire waterbody, top water</w:t>
      </w:r>
    </w:p>
    <w:p w14:paraId="5A39AC51" w14:textId="77777777" w:rsidR="00B071F4" w:rsidRDefault="00B071F4" w:rsidP="00B071F4">
      <w:pPr>
        <w:pStyle w:val="ListParagraph"/>
        <w:numPr>
          <w:ilvl w:val="0"/>
          <w:numId w:val="13"/>
        </w:numPr>
        <w:spacing w:line="252" w:lineRule="auto"/>
        <w:rPr>
          <w:rFonts w:asciiTheme="majorHAnsi" w:hAnsiTheme="majorHAnsi" w:cstheme="majorHAnsi"/>
        </w:rPr>
      </w:pPr>
      <w:r>
        <w:rPr>
          <w:rFonts w:asciiTheme="majorHAnsi" w:hAnsiTheme="majorHAnsi" w:cstheme="majorHAnsi"/>
        </w:rPr>
        <w:t>Top-side (visual)</w:t>
      </w:r>
    </w:p>
    <w:p w14:paraId="719494D6" w14:textId="77777777" w:rsidR="00FC36E3" w:rsidRPr="00A8577F" w:rsidRDefault="00FC36E3" w:rsidP="00B071F4">
      <w:pPr>
        <w:pStyle w:val="ListParagraph"/>
        <w:numPr>
          <w:ilvl w:val="0"/>
          <w:numId w:val="13"/>
        </w:numPr>
        <w:spacing w:line="252" w:lineRule="auto"/>
        <w:rPr>
          <w:rFonts w:asciiTheme="majorHAnsi" w:hAnsiTheme="majorHAnsi" w:cstheme="majorHAnsi"/>
        </w:rPr>
      </w:pPr>
      <w:r>
        <w:rPr>
          <w:rFonts w:asciiTheme="majorHAnsi" w:hAnsiTheme="majorHAnsi" w:cstheme="majorHAnsi"/>
        </w:rPr>
        <w:t>Meandering Rake Toss</w:t>
      </w:r>
    </w:p>
    <w:p w14:paraId="6C1EC7C8" w14:textId="77777777" w:rsidR="00B071F4" w:rsidRPr="00B071F4" w:rsidRDefault="00B071F4" w:rsidP="00B071F4">
      <w:pPr>
        <w:spacing w:line="252" w:lineRule="auto"/>
        <w:rPr>
          <w:rFonts w:asciiTheme="majorHAnsi" w:hAnsiTheme="majorHAnsi" w:cstheme="majorHAnsi"/>
        </w:rPr>
      </w:pPr>
    </w:p>
    <w:p w14:paraId="73E32F2D" w14:textId="77777777" w:rsidR="00B05CA2" w:rsidRPr="00CA3265" w:rsidRDefault="003E75AE" w:rsidP="00CA3265">
      <w:pPr>
        <w:pStyle w:val="Heading2"/>
      </w:pPr>
      <w:r w:rsidRPr="003E75AE">
        <w:lastRenderedPageBreak/>
        <w:t>NYS Invasive Species Prioritization Model</w:t>
      </w:r>
    </w:p>
    <w:p w14:paraId="6D95C45C" w14:textId="77777777" w:rsidR="00C15764" w:rsidRDefault="00C15764" w:rsidP="00C15764">
      <w:pPr>
        <w:shd w:val="clear" w:color="auto" w:fill="FFFFFF"/>
        <w:spacing w:after="0" w:line="240" w:lineRule="auto"/>
        <w:rPr>
          <w:rFonts w:asciiTheme="majorHAnsi" w:hAnsiTheme="majorHAnsi" w:cstheme="majorHAnsi"/>
        </w:rPr>
      </w:pPr>
      <w:r>
        <w:rPr>
          <w:rFonts w:asciiTheme="majorHAnsi" w:hAnsiTheme="majorHAnsi" w:cstheme="majorHAnsi"/>
        </w:rPr>
        <w:t xml:space="preserve">Collins Lake is located within Collins Park which has a high comprehensive score on the NYS Invasive Species Prioritization Model. Locations with high comprehensive scores have high ecological significance, a high risk of spread of invasives into the area, and high value according to their protected status. Early detection is important in these locations to ensure timely management of new infestations if detected. </w:t>
      </w:r>
    </w:p>
    <w:p w14:paraId="259AF6BC" w14:textId="77777777" w:rsidR="003E75AE" w:rsidRPr="00C15764" w:rsidRDefault="003E75AE">
      <w:pPr>
        <w:shd w:val="clear" w:color="auto" w:fill="FFFFFF"/>
        <w:spacing w:after="0" w:line="240" w:lineRule="auto"/>
        <w:rPr>
          <w:rFonts w:asciiTheme="majorHAnsi" w:hAnsiTheme="majorHAnsi" w:cstheme="majorHAnsi"/>
        </w:rPr>
      </w:pPr>
    </w:p>
    <w:p w14:paraId="44F840C5" w14:textId="77777777" w:rsidR="00CA3265" w:rsidRDefault="00C76306" w:rsidP="00B04122">
      <w:pPr>
        <w:shd w:val="clear" w:color="auto" w:fill="FFFFFF"/>
        <w:spacing w:after="0" w:line="240" w:lineRule="auto"/>
        <w:jc w:val="center"/>
        <w:rPr>
          <w:rFonts w:asciiTheme="majorHAnsi" w:hAnsiTheme="majorHAnsi" w:cstheme="majorHAnsi"/>
        </w:rPr>
      </w:pPr>
      <w:hyperlink r:id="rId10" w:history="1">
        <w:r w:rsidR="003E75AE" w:rsidRPr="003E75AE">
          <w:rPr>
            <w:rStyle w:val="Hyperlink"/>
            <w:rFonts w:asciiTheme="majorHAnsi" w:hAnsiTheme="majorHAnsi" w:cstheme="majorHAnsi"/>
          </w:rPr>
          <w:t>NYS Invasive Species Prioritization Model</w:t>
        </w:r>
      </w:hyperlink>
    </w:p>
    <w:p w14:paraId="02D9A16F" w14:textId="77777777" w:rsidR="00B04122" w:rsidRDefault="00B04122" w:rsidP="00B04122">
      <w:pPr>
        <w:shd w:val="clear" w:color="auto" w:fill="FFFFFF"/>
        <w:spacing w:after="0" w:line="240" w:lineRule="auto"/>
        <w:jc w:val="center"/>
        <w:rPr>
          <w:rFonts w:asciiTheme="majorHAnsi" w:hAnsiTheme="majorHAnsi" w:cstheme="majorHAnsi"/>
        </w:rPr>
      </w:pPr>
    </w:p>
    <w:p w14:paraId="7212C6F5" w14:textId="77777777" w:rsidR="00CA3265" w:rsidRPr="00CC6DFD" w:rsidRDefault="00C15764" w:rsidP="00CA3265">
      <w:pPr>
        <w:shd w:val="clear" w:color="auto" w:fill="FFFFFF"/>
        <w:spacing w:after="0" w:line="240" w:lineRule="auto"/>
        <w:jc w:val="center"/>
        <w:rPr>
          <w:rFonts w:asciiTheme="majorHAnsi" w:hAnsiTheme="majorHAnsi" w:cstheme="majorHAnsi"/>
        </w:rPr>
      </w:pPr>
      <w:r>
        <w:rPr>
          <w:rFonts w:asciiTheme="majorHAnsi" w:hAnsiTheme="majorHAnsi" w:cstheme="majorHAnsi"/>
          <w:noProof/>
        </w:rPr>
        <w:drawing>
          <wp:inline distT="0" distB="0" distL="0" distR="0" wp14:anchorId="090D95F9" wp14:editId="693F37BD">
            <wp:extent cx="4606734" cy="32004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p score map.PNG"/>
                    <pic:cNvPicPr/>
                  </pic:nvPicPr>
                  <pic:blipFill>
                    <a:blip r:embed="rId11">
                      <a:extLst>
                        <a:ext uri="{28A0092B-C50C-407E-A947-70E740481C1C}">
                          <a14:useLocalDpi xmlns:a14="http://schemas.microsoft.com/office/drawing/2010/main" val="0"/>
                        </a:ext>
                      </a:extLst>
                    </a:blip>
                    <a:stretch>
                      <a:fillRect/>
                    </a:stretch>
                  </pic:blipFill>
                  <pic:spPr>
                    <a:xfrm>
                      <a:off x="0" y="0"/>
                      <a:ext cx="4606734" cy="3200400"/>
                    </a:xfrm>
                    <a:prstGeom prst="rect">
                      <a:avLst/>
                    </a:prstGeom>
                  </pic:spPr>
                </pic:pic>
              </a:graphicData>
            </a:graphic>
          </wp:inline>
        </w:drawing>
      </w:r>
    </w:p>
    <w:p w14:paraId="5567A894" w14:textId="77777777" w:rsidR="00B05CA2" w:rsidRPr="00CC6DFD" w:rsidRDefault="00B05CA2">
      <w:pPr>
        <w:shd w:val="clear" w:color="auto" w:fill="FFFFFF"/>
        <w:spacing w:after="0" w:line="240" w:lineRule="auto"/>
        <w:rPr>
          <w:rFonts w:asciiTheme="majorHAnsi" w:hAnsiTheme="majorHAnsi" w:cstheme="majorHAnsi"/>
        </w:rPr>
      </w:pPr>
    </w:p>
    <w:p w14:paraId="04BB2530" w14:textId="77777777" w:rsidR="00B071F4" w:rsidRPr="00B071F4" w:rsidRDefault="00410287" w:rsidP="00B071F4">
      <w:pPr>
        <w:pStyle w:val="Heading2"/>
      </w:pPr>
      <w:r w:rsidRPr="00B04122">
        <w:t xml:space="preserve">Does this site contain previously treated infestations? </w:t>
      </w:r>
    </w:p>
    <w:p w14:paraId="1A8E59BD" w14:textId="77777777" w:rsidR="00B071F4" w:rsidRDefault="00B071F4" w:rsidP="00B071F4">
      <w:pPr>
        <w:pStyle w:val="ListParagraph"/>
        <w:numPr>
          <w:ilvl w:val="0"/>
          <w:numId w:val="12"/>
        </w:numPr>
        <w:pBdr>
          <w:top w:val="nil"/>
          <w:left w:val="nil"/>
          <w:bottom w:val="nil"/>
          <w:right w:val="nil"/>
          <w:between w:val="nil"/>
        </w:pBdr>
        <w:shd w:val="clear" w:color="auto" w:fill="FFFFFF"/>
        <w:spacing w:after="0" w:line="240" w:lineRule="auto"/>
        <w:rPr>
          <w:rFonts w:asciiTheme="majorHAnsi" w:hAnsiTheme="majorHAnsi" w:cstheme="majorHAnsi"/>
          <w:color w:val="000000"/>
        </w:rPr>
      </w:pPr>
      <w:r w:rsidRPr="00B071F4">
        <w:rPr>
          <w:rFonts w:asciiTheme="majorHAnsi" w:hAnsiTheme="majorHAnsi" w:cstheme="majorHAnsi"/>
          <w:color w:val="000000"/>
        </w:rPr>
        <w:t>W</w:t>
      </w:r>
      <w:r w:rsidR="00C15764" w:rsidRPr="00B071F4">
        <w:rPr>
          <w:rFonts w:asciiTheme="majorHAnsi" w:hAnsiTheme="majorHAnsi" w:cstheme="majorHAnsi"/>
          <w:color w:val="000000"/>
        </w:rPr>
        <w:t>ater chestnut</w:t>
      </w:r>
      <w:r w:rsidRPr="00B071F4">
        <w:rPr>
          <w:rFonts w:asciiTheme="majorHAnsi" w:hAnsiTheme="majorHAnsi" w:cstheme="majorHAnsi"/>
          <w:color w:val="000000"/>
        </w:rPr>
        <w:t xml:space="preserve"> </w:t>
      </w:r>
    </w:p>
    <w:p w14:paraId="62155D15" w14:textId="77777777" w:rsidR="00B071F4" w:rsidRDefault="00B071F4" w:rsidP="00B071F4">
      <w:pPr>
        <w:pStyle w:val="ListParagraph"/>
        <w:numPr>
          <w:ilvl w:val="1"/>
          <w:numId w:val="12"/>
        </w:numPr>
        <w:pBdr>
          <w:top w:val="nil"/>
          <w:left w:val="nil"/>
          <w:bottom w:val="nil"/>
          <w:right w:val="nil"/>
          <w:between w:val="nil"/>
        </w:pBdr>
        <w:shd w:val="clear" w:color="auto" w:fill="FFFFFF"/>
        <w:spacing w:after="0" w:line="240" w:lineRule="auto"/>
        <w:rPr>
          <w:rFonts w:asciiTheme="majorHAnsi" w:hAnsiTheme="majorHAnsi" w:cstheme="majorHAnsi"/>
          <w:color w:val="000000"/>
        </w:rPr>
      </w:pPr>
      <w:r w:rsidRPr="00B071F4">
        <w:rPr>
          <w:rFonts w:asciiTheme="majorHAnsi" w:hAnsiTheme="majorHAnsi" w:cstheme="majorHAnsi"/>
          <w:color w:val="000000"/>
        </w:rPr>
        <w:t>Dredging from 1988-1992</w:t>
      </w:r>
    </w:p>
    <w:p w14:paraId="68A0DC06" w14:textId="77777777" w:rsidR="00B071F4" w:rsidRDefault="00B071F4" w:rsidP="00B071F4">
      <w:pPr>
        <w:pStyle w:val="ListParagraph"/>
        <w:numPr>
          <w:ilvl w:val="1"/>
          <w:numId w:val="12"/>
        </w:numPr>
        <w:pBdr>
          <w:top w:val="nil"/>
          <w:left w:val="nil"/>
          <w:bottom w:val="nil"/>
          <w:right w:val="nil"/>
          <w:between w:val="nil"/>
        </w:pBdr>
        <w:shd w:val="clear" w:color="auto" w:fill="FFFFFF"/>
        <w:spacing w:after="0" w:line="240" w:lineRule="auto"/>
        <w:rPr>
          <w:rFonts w:asciiTheme="majorHAnsi" w:hAnsiTheme="majorHAnsi" w:cstheme="majorHAnsi"/>
          <w:color w:val="000000"/>
        </w:rPr>
      </w:pPr>
      <w:r w:rsidRPr="00B071F4">
        <w:rPr>
          <w:rFonts w:asciiTheme="majorHAnsi" w:hAnsiTheme="majorHAnsi" w:cstheme="majorHAnsi"/>
          <w:color w:val="000000"/>
        </w:rPr>
        <w:t>Hand removals until ~2011</w:t>
      </w:r>
    </w:p>
    <w:p w14:paraId="7E25B382" w14:textId="77777777" w:rsidR="00B071F4" w:rsidRDefault="00B071F4" w:rsidP="00B071F4">
      <w:pPr>
        <w:pStyle w:val="ListParagraph"/>
        <w:numPr>
          <w:ilvl w:val="1"/>
          <w:numId w:val="12"/>
        </w:numPr>
        <w:pBdr>
          <w:top w:val="nil"/>
          <w:left w:val="nil"/>
          <w:bottom w:val="nil"/>
          <w:right w:val="nil"/>
          <w:between w:val="nil"/>
        </w:pBdr>
        <w:shd w:val="clear" w:color="auto" w:fill="FFFFFF"/>
        <w:spacing w:after="0" w:line="240" w:lineRule="auto"/>
        <w:rPr>
          <w:rFonts w:asciiTheme="majorHAnsi" w:hAnsiTheme="majorHAnsi" w:cstheme="majorHAnsi"/>
          <w:color w:val="000000"/>
        </w:rPr>
      </w:pPr>
      <w:r w:rsidRPr="00B071F4">
        <w:rPr>
          <w:rFonts w:asciiTheme="majorHAnsi" w:hAnsiTheme="majorHAnsi" w:cstheme="majorHAnsi"/>
          <w:color w:val="000000"/>
        </w:rPr>
        <w:t>Village of Scotia plans to apply herbicide in 2022</w:t>
      </w:r>
    </w:p>
    <w:p w14:paraId="0764808F" w14:textId="77777777" w:rsidR="00B071F4" w:rsidRDefault="00B071F4" w:rsidP="00B071F4">
      <w:pPr>
        <w:pStyle w:val="ListParagraph"/>
        <w:numPr>
          <w:ilvl w:val="0"/>
          <w:numId w:val="12"/>
        </w:numPr>
        <w:pBdr>
          <w:top w:val="nil"/>
          <w:left w:val="nil"/>
          <w:bottom w:val="nil"/>
          <w:right w:val="nil"/>
          <w:between w:val="nil"/>
        </w:pBdr>
        <w:shd w:val="clear" w:color="auto" w:fill="FFFFFF"/>
        <w:spacing w:after="0" w:line="240" w:lineRule="auto"/>
        <w:rPr>
          <w:rFonts w:asciiTheme="majorHAnsi" w:hAnsiTheme="majorHAnsi" w:cstheme="majorHAnsi"/>
          <w:color w:val="000000"/>
        </w:rPr>
      </w:pPr>
      <w:r w:rsidRPr="00B071F4">
        <w:rPr>
          <w:rFonts w:asciiTheme="majorHAnsi" w:hAnsiTheme="majorHAnsi" w:cstheme="majorHAnsi"/>
          <w:color w:val="000000"/>
        </w:rPr>
        <w:t>Eurasian watermilfoil</w:t>
      </w:r>
    </w:p>
    <w:p w14:paraId="35A4AB04" w14:textId="77777777" w:rsidR="00B071F4" w:rsidRDefault="00B071F4" w:rsidP="00B071F4">
      <w:pPr>
        <w:pStyle w:val="ListParagraph"/>
        <w:numPr>
          <w:ilvl w:val="1"/>
          <w:numId w:val="12"/>
        </w:numPr>
        <w:pBdr>
          <w:top w:val="nil"/>
          <w:left w:val="nil"/>
          <w:bottom w:val="nil"/>
          <w:right w:val="nil"/>
          <w:between w:val="nil"/>
        </w:pBdr>
        <w:shd w:val="clear" w:color="auto" w:fill="FFFFFF"/>
        <w:spacing w:after="0" w:line="240" w:lineRule="auto"/>
        <w:rPr>
          <w:rFonts w:asciiTheme="majorHAnsi" w:hAnsiTheme="majorHAnsi" w:cstheme="majorHAnsi"/>
          <w:color w:val="000000"/>
        </w:rPr>
      </w:pPr>
      <w:r w:rsidRPr="00B071F4">
        <w:rPr>
          <w:rFonts w:asciiTheme="majorHAnsi" w:hAnsiTheme="majorHAnsi" w:cstheme="majorHAnsi"/>
          <w:color w:val="000000"/>
        </w:rPr>
        <w:t>Treated June 2021</w:t>
      </w:r>
    </w:p>
    <w:p w14:paraId="094193B8" w14:textId="77777777" w:rsidR="00E24C5E" w:rsidRDefault="00E24C5E" w:rsidP="00E24C5E">
      <w:pPr>
        <w:pBdr>
          <w:top w:val="nil"/>
          <w:left w:val="nil"/>
          <w:bottom w:val="nil"/>
          <w:right w:val="nil"/>
          <w:between w:val="nil"/>
        </w:pBdr>
        <w:shd w:val="clear" w:color="auto" w:fill="FFFFFF"/>
        <w:spacing w:after="0" w:line="240" w:lineRule="auto"/>
        <w:rPr>
          <w:rFonts w:asciiTheme="majorHAnsi" w:hAnsiTheme="majorHAnsi" w:cstheme="majorHAnsi"/>
          <w:color w:val="000000"/>
        </w:rPr>
      </w:pPr>
    </w:p>
    <w:p w14:paraId="33CCB676" w14:textId="77777777" w:rsidR="00E24C5E" w:rsidRDefault="00E24C5E" w:rsidP="00E24C5E">
      <w:pPr>
        <w:pBdr>
          <w:top w:val="nil"/>
          <w:left w:val="nil"/>
          <w:bottom w:val="nil"/>
          <w:right w:val="nil"/>
          <w:between w:val="nil"/>
        </w:pBdr>
        <w:shd w:val="clear" w:color="auto" w:fill="FFFFFF"/>
        <w:spacing w:after="0" w:line="240" w:lineRule="auto"/>
        <w:rPr>
          <w:rFonts w:asciiTheme="majorHAnsi" w:hAnsiTheme="majorHAnsi" w:cstheme="majorHAnsi"/>
          <w:color w:val="000000"/>
        </w:rPr>
      </w:pPr>
    </w:p>
    <w:p w14:paraId="4F80A4AF" w14:textId="77777777" w:rsidR="00E24C5E" w:rsidRDefault="00E24C5E" w:rsidP="00E24C5E">
      <w:pPr>
        <w:pBdr>
          <w:top w:val="nil"/>
          <w:left w:val="nil"/>
          <w:bottom w:val="nil"/>
          <w:right w:val="nil"/>
          <w:between w:val="nil"/>
        </w:pBdr>
        <w:shd w:val="clear" w:color="auto" w:fill="FFFFFF"/>
        <w:spacing w:after="0" w:line="240" w:lineRule="auto"/>
        <w:rPr>
          <w:rFonts w:asciiTheme="majorHAnsi" w:hAnsiTheme="majorHAnsi" w:cstheme="majorHAnsi"/>
          <w:color w:val="000000"/>
        </w:rPr>
      </w:pPr>
    </w:p>
    <w:p w14:paraId="153AA2EC" w14:textId="77777777" w:rsidR="00E24C5E" w:rsidRDefault="00E24C5E" w:rsidP="00E24C5E">
      <w:pPr>
        <w:pBdr>
          <w:top w:val="nil"/>
          <w:left w:val="nil"/>
          <w:bottom w:val="nil"/>
          <w:right w:val="nil"/>
          <w:between w:val="nil"/>
        </w:pBdr>
        <w:shd w:val="clear" w:color="auto" w:fill="FFFFFF"/>
        <w:spacing w:after="0" w:line="240" w:lineRule="auto"/>
        <w:rPr>
          <w:rFonts w:asciiTheme="majorHAnsi" w:hAnsiTheme="majorHAnsi" w:cstheme="majorHAnsi"/>
          <w:color w:val="000000"/>
        </w:rPr>
      </w:pPr>
    </w:p>
    <w:p w14:paraId="0588E6F1" w14:textId="77777777" w:rsidR="00E24C5E" w:rsidRDefault="00E24C5E" w:rsidP="00E24C5E">
      <w:pPr>
        <w:pBdr>
          <w:top w:val="nil"/>
          <w:left w:val="nil"/>
          <w:bottom w:val="nil"/>
          <w:right w:val="nil"/>
          <w:between w:val="nil"/>
        </w:pBdr>
        <w:shd w:val="clear" w:color="auto" w:fill="FFFFFF"/>
        <w:spacing w:after="0" w:line="240" w:lineRule="auto"/>
        <w:rPr>
          <w:rFonts w:asciiTheme="majorHAnsi" w:hAnsiTheme="majorHAnsi" w:cstheme="majorHAnsi"/>
          <w:color w:val="000000"/>
        </w:rPr>
      </w:pPr>
    </w:p>
    <w:p w14:paraId="70106FA8" w14:textId="77777777" w:rsidR="00E24C5E" w:rsidRDefault="00E24C5E" w:rsidP="00E24C5E">
      <w:pPr>
        <w:pBdr>
          <w:top w:val="nil"/>
          <w:left w:val="nil"/>
          <w:bottom w:val="nil"/>
          <w:right w:val="nil"/>
          <w:between w:val="nil"/>
        </w:pBdr>
        <w:shd w:val="clear" w:color="auto" w:fill="FFFFFF"/>
        <w:spacing w:after="0" w:line="240" w:lineRule="auto"/>
        <w:rPr>
          <w:rFonts w:asciiTheme="majorHAnsi" w:hAnsiTheme="majorHAnsi" w:cstheme="majorHAnsi"/>
          <w:color w:val="000000"/>
        </w:rPr>
      </w:pPr>
    </w:p>
    <w:p w14:paraId="41988481" w14:textId="77777777" w:rsidR="00E24C5E" w:rsidRDefault="00E24C5E" w:rsidP="00E24C5E">
      <w:pPr>
        <w:pBdr>
          <w:top w:val="nil"/>
          <w:left w:val="nil"/>
          <w:bottom w:val="nil"/>
          <w:right w:val="nil"/>
          <w:between w:val="nil"/>
        </w:pBdr>
        <w:shd w:val="clear" w:color="auto" w:fill="FFFFFF"/>
        <w:spacing w:after="0" w:line="240" w:lineRule="auto"/>
        <w:rPr>
          <w:rFonts w:asciiTheme="majorHAnsi" w:hAnsiTheme="majorHAnsi" w:cstheme="majorHAnsi"/>
          <w:color w:val="000000"/>
        </w:rPr>
      </w:pPr>
    </w:p>
    <w:p w14:paraId="1320281A" w14:textId="77777777" w:rsidR="00E24C5E" w:rsidRDefault="00E24C5E" w:rsidP="00E24C5E">
      <w:pPr>
        <w:pBdr>
          <w:top w:val="nil"/>
          <w:left w:val="nil"/>
          <w:bottom w:val="nil"/>
          <w:right w:val="nil"/>
          <w:between w:val="nil"/>
        </w:pBdr>
        <w:shd w:val="clear" w:color="auto" w:fill="FFFFFF"/>
        <w:spacing w:after="0" w:line="240" w:lineRule="auto"/>
        <w:rPr>
          <w:rFonts w:asciiTheme="majorHAnsi" w:hAnsiTheme="majorHAnsi" w:cstheme="majorHAnsi"/>
          <w:color w:val="000000"/>
        </w:rPr>
      </w:pPr>
    </w:p>
    <w:p w14:paraId="53AF1BC0" w14:textId="77777777" w:rsidR="00E24C5E" w:rsidRDefault="00E24C5E" w:rsidP="00E24C5E">
      <w:pPr>
        <w:pBdr>
          <w:top w:val="nil"/>
          <w:left w:val="nil"/>
          <w:bottom w:val="nil"/>
          <w:right w:val="nil"/>
          <w:between w:val="nil"/>
        </w:pBdr>
        <w:shd w:val="clear" w:color="auto" w:fill="FFFFFF"/>
        <w:spacing w:after="0" w:line="240" w:lineRule="auto"/>
        <w:rPr>
          <w:rFonts w:asciiTheme="majorHAnsi" w:hAnsiTheme="majorHAnsi" w:cstheme="majorHAnsi"/>
          <w:color w:val="000000"/>
        </w:rPr>
      </w:pPr>
    </w:p>
    <w:p w14:paraId="7FC87853" w14:textId="77777777" w:rsidR="00E24C5E" w:rsidRPr="00E24C5E" w:rsidRDefault="00E24C5E" w:rsidP="00E24C5E">
      <w:pPr>
        <w:pBdr>
          <w:top w:val="nil"/>
          <w:left w:val="nil"/>
          <w:bottom w:val="nil"/>
          <w:right w:val="nil"/>
          <w:between w:val="nil"/>
        </w:pBdr>
        <w:shd w:val="clear" w:color="auto" w:fill="FFFFFF"/>
        <w:spacing w:after="0" w:line="240" w:lineRule="auto"/>
        <w:rPr>
          <w:rFonts w:asciiTheme="majorHAnsi" w:hAnsiTheme="majorHAnsi" w:cstheme="majorHAnsi"/>
          <w:color w:val="000000"/>
        </w:rPr>
      </w:pPr>
    </w:p>
    <w:p w14:paraId="48BD17B7" w14:textId="77777777" w:rsidR="00B05CA2" w:rsidRPr="00B04122" w:rsidRDefault="00410287" w:rsidP="00B04122">
      <w:pPr>
        <w:pStyle w:val="Heading1"/>
      </w:pPr>
      <w:r w:rsidRPr="00B04122">
        <w:lastRenderedPageBreak/>
        <w:t>Section 2: Survey Result Summary</w:t>
      </w:r>
    </w:p>
    <w:p w14:paraId="1943A239" w14:textId="77777777" w:rsidR="006559C7" w:rsidRPr="00CC6DFD" w:rsidRDefault="006559C7" w:rsidP="006559C7">
      <w:pPr>
        <w:pStyle w:val="Heading2"/>
        <w:rPr>
          <w:rFonts w:cstheme="majorHAnsi"/>
        </w:rPr>
      </w:pPr>
      <w:r w:rsidRPr="00CC6DFD">
        <w:rPr>
          <w:rFonts w:cstheme="majorHAnsi"/>
        </w:rPr>
        <w:t xml:space="preserve">Aquatic Invasive Species Presence </w:t>
      </w:r>
    </w:p>
    <w:p w14:paraId="52B316E8" w14:textId="77777777" w:rsidR="006559C7" w:rsidRPr="00CC6DFD" w:rsidRDefault="000F2959" w:rsidP="006559C7">
      <w:pPr>
        <w:pStyle w:val="ListParagraph"/>
        <w:numPr>
          <w:ilvl w:val="0"/>
          <w:numId w:val="6"/>
        </w:numPr>
        <w:spacing w:after="0"/>
        <w:rPr>
          <w:rFonts w:asciiTheme="majorHAnsi" w:hAnsiTheme="majorHAnsi" w:cstheme="majorHAnsi"/>
        </w:rPr>
      </w:pPr>
      <w:r>
        <w:rPr>
          <w:rFonts w:asciiTheme="majorHAnsi" w:hAnsiTheme="majorHAnsi" w:cstheme="majorHAnsi"/>
        </w:rPr>
        <w:t xml:space="preserve">Water chestnut </w:t>
      </w:r>
    </w:p>
    <w:p w14:paraId="3B82B6F2" w14:textId="77777777" w:rsidR="00B05CA2" w:rsidRDefault="006559C7" w:rsidP="00E24C5E">
      <w:pPr>
        <w:numPr>
          <w:ilvl w:val="1"/>
          <w:numId w:val="1"/>
        </w:numPr>
        <w:pBdr>
          <w:top w:val="nil"/>
          <w:left w:val="nil"/>
          <w:bottom w:val="nil"/>
          <w:right w:val="nil"/>
          <w:between w:val="nil"/>
        </w:pBdr>
        <w:shd w:val="clear" w:color="auto" w:fill="FFFFFF"/>
        <w:spacing w:after="0" w:line="240" w:lineRule="auto"/>
        <w:rPr>
          <w:rFonts w:asciiTheme="majorHAnsi" w:hAnsiTheme="majorHAnsi" w:cstheme="majorHAnsi"/>
        </w:rPr>
      </w:pPr>
      <w:r w:rsidRPr="00CC6DFD">
        <w:rPr>
          <w:rFonts w:asciiTheme="majorHAnsi" w:hAnsiTheme="majorHAnsi" w:cstheme="majorHAnsi"/>
        </w:rPr>
        <w:t>New York Non-Native Animal Invasiveness Ranking -</w:t>
      </w:r>
      <w:r w:rsidR="00E24C5E">
        <w:rPr>
          <w:rFonts w:asciiTheme="majorHAnsi" w:hAnsiTheme="majorHAnsi" w:cstheme="majorHAnsi"/>
        </w:rPr>
        <w:t>82</w:t>
      </w:r>
    </w:p>
    <w:p w14:paraId="20B134A3" w14:textId="77777777" w:rsidR="00E24C5E" w:rsidRDefault="00C76306" w:rsidP="00E24C5E">
      <w:pPr>
        <w:numPr>
          <w:ilvl w:val="2"/>
          <w:numId w:val="1"/>
        </w:numPr>
        <w:pBdr>
          <w:top w:val="nil"/>
          <w:left w:val="nil"/>
          <w:bottom w:val="nil"/>
          <w:right w:val="nil"/>
          <w:between w:val="nil"/>
        </w:pBdr>
        <w:shd w:val="clear" w:color="auto" w:fill="FFFFFF"/>
        <w:spacing w:after="0" w:line="240" w:lineRule="auto"/>
        <w:rPr>
          <w:rFonts w:asciiTheme="majorHAnsi" w:hAnsiTheme="majorHAnsi" w:cstheme="majorHAnsi"/>
        </w:rPr>
      </w:pPr>
      <w:hyperlink r:id="rId12" w:history="1">
        <w:r w:rsidR="00E24C5E" w:rsidRPr="000D20D9">
          <w:rPr>
            <w:rStyle w:val="Hyperlink"/>
            <w:rFonts w:asciiTheme="majorHAnsi" w:hAnsiTheme="majorHAnsi" w:cstheme="majorHAnsi"/>
          </w:rPr>
          <w:t>http://nyis.info/wp-content/uploads/2018/01/61a2d_Trapa-natans-NYS.pdf</w:t>
        </w:r>
      </w:hyperlink>
      <w:r w:rsidR="00E24C5E">
        <w:rPr>
          <w:rFonts w:asciiTheme="majorHAnsi" w:hAnsiTheme="majorHAnsi" w:cstheme="majorHAnsi"/>
        </w:rPr>
        <w:t xml:space="preserve"> </w:t>
      </w:r>
    </w:p>
    <w:p w14:paraId="493D1912" w14:textId="77777777" w:rsidR="00E24C5E" w:rsidRDefault="00E24C5E" w:rsidP="00E24C5E">
      <w:pPr>
        <w:numPr>
          <w:ilvl w:val="0"/>
          <w:numId w:val="1"/>
        </w:numPr>
        <w:pBdr>
          <w:top w:val="nil"/>
          <w:left w:val="nil"/>
          <w:bottom w:val="nil"/>
          <w:right w:val="nil"/>
          <w:between w:val="nil"/>
        </w:pBdr>
        <w:shd w:val="clear" w:color="auto" w:fill="FFFFFF"/>
        <w:spacing w:after="0" w:line="240" w:lineRule="auto"/>
        <w:rPr>
          <w:rFonts w:asciiTheme="majorHAnsi" w:hAnsiTheme="majorHAnsi" w:cstheme="majorHAnsi"/>
        </w:rPr>
      </w:pPr>
      <w:r>
        <w:rPr>
          <w:rFonts w:asciiTheme="majorHAnsi" w:hAnsiTheme="majorHAnsi" w:cstheme="majorHAnsi"/>
        </w:rPr>
        <w:t>Curly-leaf pondweed</w:t>
      </w:r>
    </w:p>
    <w:p w14:paraId="47F7A8CC" w14:textId="77777777" w:rsidR="00E24C5E" w:rsidRDefault="00E24C5E" w:rsidP="00E24C5E">
      <w:pPr>
        <w:numPr>
          <w:ilvl w:val="1"/>
          <w:numId w:val="1"/>
        </w:numPr>
        <w:pBdr>
          <w:top w:val="nil"/>
          <w:left w:val="nil"/>
          <w:bottom w:val="nil"/>
          <w:right w:val="nil"/>
          <w:between w:val="nil"/>
        </w:pBdr>
        <w:shd w:val="clear" w:color="auto" w:fill="FFFFFF"/>
        <w:spacing w:after="0" w:line="240" w:lineRule="auto"/>
        <w:rPr>
          <w:rFonts w:asciiTheme="majorHAnsi" w:hAnsiTheme="majorHAnsi" w:cstheme="majorHAnsi"/>
        </w:rPr>
      </w:pPr>
      <w:r w:rsidRPr="00CC6DFD">
        <w:rPr>
          <w:rFonts w:asciiTheme="majorHAnsi" w:hAnsiTheme="majorHAnsi" w:cstheme="majorHAnsi"/>
        </w:rPr>
        <w:t>New York Non-Native Animal Invasiveness Ranking</w:t>
      </w:r>
      <w:r>
        <w:rPr>
          <w:rFonts w:asciiTheme="majorHAnsi" w:hAnsiTheme="majorHAnsi" w:cstheme="majorHAnsi"/>
        </w:rPr>
        <w:t xml:space="preserve"> – 79.79</w:t>
      </w:r>
    </w:p>
    <w:p w14:paraId="03136B1C" w14:textId="77777777" w:rsidR="00E24C5E" w:rsidRDefault="00C76306" w:rsidP="00E24C5E">
      <w:pPr>
        <w:numPr>
          <w:ilvl w:val="2"/>
          <w:numId w:val="1"/>
        </w:numPr>
        <w:pBdr>
          <w:top w:val="nil"/>
          <w:left w:val="nil"/>
          <w:bottom w:val="nil"/>
          <w:right w:val="nil"/>
          <w:between w:val="nil"/>
        </w:pBdr>
        <w:shd w:val="clear" w:color="auto" w:fill="FFFFFF"/>
        <w:spacing w:after="0" w:line="240" w:lineRule="auto"/>
        <w:rPr>
          <w:rFonts w:asciiTheme="majorHAnsi" w:hAnsiTheme="majorHAnsi" w:cstheme="majorHAnsi"/>
        </w:rPr>
      </w:pPr>
      <w:hyperlink r:id="rId13" w:history="1">
        <w:r w:rsidR="00E24C5E" w:rsidRPr="000D20D9">
          <w:rPr>
            <w:rStyle w:val="Hyperlink"/>
            <w:rFonts w:asciiTheme="majorHAnsi" w:hAnsiTheme="majorHAnsi" w:cstheme="majorHAnsi"/>
          </w:rPr>
          <w:t>http://nyis.info/wp-content/uploads/2018/01/7223b_Potamogeton.crispus.NYS_.pdf</w:t>
        </w:r>
      </w:hyperlink>
      <w:r w:rsidR="00E24C5E">
        <w:rPr>
          <w:rFonts w:asciiTheme="majorHAnsi" w:hAnsiTheme="majorHAnsi" w:cstheme="majorHAnsi"/>
        </w:rPr>
        <w:t xml:space="preserve"> </w:t>
      </w:r>
    </w:p>
    <w:p w14:paraId="1B00D236" w14:textId="77777777" w:rsidR="00E24C5E" w:rsidRDefault="00E24C5E" w:rsidP="00E24C5E">
      <w:pPr>
        <w:numPr>
          <w:ilvl w:val="0"/>
          <w:numId w:val="1"/>
        </w:numPr>
        <w:pBdr>
          <w:top w:val="nil"/>
          <w:left w:val="nil"/>
          <w:bottom w:val="nil"/>
          <w:right w:val="nil"/>
          <w:between w:val="nil"/>
        </w:pBdr>
        <w:shd w:val="clear" w:color="auto" w:fill="FFFFFF"/>
        <w:spacing w:after="0" w:line="240" w:lineRule="auto"/>
        <w:rPr>
          <w:rFonts w:asciiTheme="majorHAnsi" w:hAnsiTheme="majorHAnsi" w:cstheme="majorHAnsi"/>
        </w:rPr>
      </w:pPr>
      <w:r>
        <w:rPr>
          <w:rFonts w:asciiTheme="majorHAnsi" w:hAnsiTheme="majorHAnsi" w:cstheme="majorHAnsi"/>
        </w:rPr>
        <w:t>Brittle naiad</w:t>
      </w:r>
    </w:p>
    <w:p w14:paraId="098D2E93" w14:textId="77777777" w:rsidR="00E24C5E" w:rsidRDefault="00E24C5E" w:rsidP="00E24C5E">
      <w:pPr>
        <w:numPr>
          <w:ilvl w:val="1"/>
          <w:numId w:val="1"/>
        </w:numPr>
        <w:pBdr>
          <w:top w:val="nil"/>
          <w:left w:val="nil"/>
          <w:bottom w:val="nil"/>
          <w:right w:val="nil"/>
          <w:between w:val="nil"/>
        </w:pBdr>
        <w:shd w:val="clear" w:color="auto" w:fill="FFFFFF"/>
        <w:spacing w:after="0" w:line="240" w:lineRule="auto"/>
        <w:rPr>
          <w:rFonts w:asciiTheme="majorHAnsi" w:hAnsiTheme="majorHAnsi" w:cstheme="majorHAnsi"/>
        </w:rPr>
      </w:pPr>
      <w:r w:rsidRPr="00CC6DFD">
        <w:rPr>
          <w:rFonts w:asciiTheme="majorHAnsi" w:hAnsiTheme="majorHAnsi" w:cstheme="majorHAnsi"/>
        </w:rPr>
        <w:t>New York Non-Native Animal Invasiveness Ranking</w:t>
      </w:r>
      <w:r>
        <w:rPr>
          <w:rFonts w:asciiTheme="majorHAnsi" w:hAnsiTheme="majorHAnsi" w:cstheme="majorHAnsi"/>
        </w:rPr>
        <w:t xml:space="preserve"> – 64.84</w:t>
      </w:r>
    </w:p>
    <w:p w14:paraId="0840766D" w14:textId="77777777" w:rsidR="00E24C5E" w:rsidRDefault="00C76306" w:rsidP="00E24C5E">
      <w:pPr>
        <w:numPr>
          <w:ilvl w:val="2"/>
          <w:numId w:val="1"/>
        </w:numPr>
        <w:pBdr>
          <w:top w:val="nil"/>
          <w:left w:val="nil"/>
          <w:bottom w:val="nil"/>
          <w:right w:val="nil"/>
          <w:between w:val="nil"/>
        </w:pBdr>
        <w:shd w:val="clear" w:color="auto" w:fill="FFFFFF"/>
        <w:spacing w:after="0" w:line="240" w:lineRule="auto"/>
        <w:rPr>
          <w:rFonts w:asciiTheme="majorHAnsi" w:hAnsiTheme="majorHAnsi" w:cstheme="majorHAnsi"/>
        </w:rPr>
      </w:pPr>
      <w:hyperlink r:id="rId14" w:history="1">
        <w:r w:rsidR="00E24C5E" w:rsidRPr="000D20D9">
          <w:rPr>
            <w:rStyle w:val="Hyperlink"/>
            <w:rFonts w:asciiTheme="majorHAnsi" w:hAnsiTheme="majorHAnsi" w:cstheme="majorHAnsi"/>
          </w:rPr>
          <w:t>http://nyis.info/wp-content/uploads/2018/01/2320f_Najas.minor_.NYS_.pdf</w:t>
        </w:r>
      </w:hyperlink>
      <w:r w:rsidR="00E24C5E">
        <w:rPr>
          <w:rFonts w:asciiTheme="majorHAnsi" w:hAnsiTheme="majorHAnsi" w:cstheme="majorHAnsi"/>
        </w:rPr>
        <w:t xml:space="preserve"> </w:t>
      </w:r>
    </w:p>
    <w:p w14:paraId="2C0BEFD7" w14:textId="77777777" w:rsidR="00202E27" w:rsidRDefault="00202E27" w:rsidP="00202E27">
      <w:pPr>
        <w:numPr>
          <w:ilvl w:val="0"/>
          <w:numId w:val="1"/>
        </w:numPr>
        <w:pBdr>
          <w:top w:val="nil"/>
          <w:left w:val="nil"/>
          <w:bottom w:val="nil"/>
          <w:right w:val="nil"/>
          <w:between w:val="nil"/>
        </w:pBdr>
        <w:shd w:val="clear" w:color="auto" w:fill="FFFFFF"/>
        <w:spacing w:after="0" w:line="240" w:lineRule="auto"/>
        <w:rPr>
          <w:rFonts w:asciiTheme="majorHAnsi" w:hAnsiTheme="majorHAnsi" w:cstheme="majorHAnsi"/>
        </w:rPr>
      </w:pPr>
      <w:r>
        <w:rPr>
          <w:rFonts w:asciiTheme="majorHAnsi" w:hAnsiTheme="majorHAnsi" w:cstheme="majorHAnsi"/>
        </w:rPr>
        <w:t>Common carp</w:t>
      </w:r>
    </w:p>
    <w:p w14:paraId="60FCE671" w14:textId="77777777" w:rsidR="00202E27" w:rsidRDefault="00202E27" w:rsidP="00202E27">
      <w:pPr>
        <w:numPr>
          <w:ilvl w:val="1"/>
          <w:numId w:val="1"/>
        </w:numPr>
        <w:pBdr>
          <w:top w:val="nil"/>
          <w:left w:val="nil"/>
          <w:bottom w:val="nil"/>
          <w:right w:val="nil"/>
          <w:between w:val="nil"/>
        </w:pBdr>
        <w:shd w:val="clear" w:color="auto" w:fill="FFFFFF"/>
        <w:spacing w:after="0" w:line="240" w:lineRule="auto"/>
        <w:rPr>
          <w:rFonts w:asciiTheme="majorHAnsi" w:hAnsiTheme="majorHAnsi" w:cstheme="majorHAnsi"/>
        </w:rPr>
      </w:pPr>
      <w:r w:rsidRPr="00CC6DFD">
        <w:rPr>
          <w:rFonts w:asciiTheme="majorHAnsi" w:hAnsiTheme="majorHAnsi" w:cstheme="majorHAnsi"/>
        </w:rPr>
        <w:t>New York Non-Native Animal Invasiveness Ranking</w:t>
      </w:r>
      <w:r>
        <w:rPr>
          <w:rFonts w:asciiTheme="majorHAnsi" w:hAnsiTheme="majorHAnsi" w:cstheme="majorHAnsi"/>
        </w:rPr>
        <w:t xml:space="preserve"> – 90.43</w:t>
      </w:r>
    </w:p>
    <w:p w14:paraId="612166FF" w14:textId="77777777" w:rsidR="00202E27" w:rsidRDefault="00C76306" w:rsidP="00202E27">
      <w:pPr>
        <w:numPr>
          <w:ilvl w:val="2"/>
          <w:numId w:val="1"/>
        </w:numPr>
        <w:pBdr>
          <w:top w:val="nil"/>
          <w:left w:val="nil"/>
          <w:bottom w:val="nil"/>
          <w:right w:val="nil"/>
          <w:between w:val="nil"/>
        </w:pBdr>
        <w:shd w:val="clear" w:color="auto" w:fill="FFFFFF"/>
        <w:spacing w:after="0" w:line="240" w:lineRule="auto"/>
        <w:rPr>
          <w:rFonts w:asciiTheme="majorHAnsi" w:hAnsiTheme="majorHAnsi" w:cstheme="majorHAnsi"/>
        </w:rPr>
      </w:pPr>
      <w:hyperlink r:id="rId15" w:history="1">
        <w:r w:rsidR="00202E27" w:rsidRPr="007907EB">
          <w:rPr>
            <w:rStyle w:val="Hyperlink"/>
            <w:rFonts w:asciiTheme="majorHAnsi" w:hAnsiTheme="majorHAnsi" w:cstheme="majorHAnsi"/>
          </w:rPr>
          <w:t>http://nyis.info/wp-content/uploads/2017/10/f9c07_Cyprinus-carpio-Ecological.pdf</w:t>
        </w:r>
      </w:hyperlink>
      <w:r w:rsidR="00202E27">
        <w:rPr>
          <w:rFonts w:asciiTheme="majorHAnsi" w:hAnsiTheme="majorHAnsi" w:cstheme="majorHAnsi"/>
        </w:rPr>
        <w:t xml:space="preserve"> </w:t>
      </w:r>
    </w:p>
    <w:p w14:paraId="01575C47" w14:textId="77777777" w:rsidR="004556A4" w:rsidRDefault="004556A4" w:rsidP="004556A4">
      <w:pPr>
        <w:pStyle w:val="ListParagraph"/>
        <w:numPr>
          <w:ilvl w:val="0"/>
          <w:numId w:val="30"/>
        </w:numPr>
        <w:spacing w:after="0" w:line="254" w:lineRule="auto"/>
        <w:rPr>
          <w:rFonts w:asciiTheme="majorHAnsi" w:hAnsiTheme="majorHAnsi" w:cstheme="majorHAnsi"/>
        </w:rPr>
      </w:pPr>
      <w:r>
        <w:rPr>
          <w:rFonts w:asciiTheme="majorHAnsi" w:hAnsiTheme="majorHAnsi" w:cstheme="majorHAnsi"/>
        </w:rPr>
        <w:t>Eurasian watermilfoil</w:t>
      </w:r>
    </w:p>
    <w:p w14:paraId="0F7BC8BE" w14:textId="77777777" w:rsidR="004556A4" w:rsidRDefault="004556A4" w:rsidP="004556A4">
      <w:pPr>
        <w:numPr>
          <w:ilvl w:val="1"/>
          <w:numId w:val="31"/>
        </w:numPr>
        <w:shd w:val="clear" w:color="auto" w:fill="FFFFFF"/>
        <w:spacing w:after="0" w:line="240" w:lineRule="auto"/>
        <w:rPr>
          <w:rFonts w:asciiTheme="majorHAnsi" w:hAnsiTheme="majorHAnsi" w:cstheme="majorHAnsi"/>
        </w:rPr>
      </w:pPr>
      <w:r>
        <w:rPr>
          <w:rFonts w:asciiTheme="majorHAnsi" w:hAnsiTheme="majorHAnsi" w:cstheme="majorHAnsi"/>
        </w:rPr>
        <w:t>New York Non-Native Animal Invasiveness Ranking – 100</w:t>
      </w:r>
    </w:p>
    <w:p w14:paraId="1B670862" w14:textId="6ED5E679" w:rsidR="002B4616" w:rsidRPr="004556A4" w:rsidRDefault="004556A4" w:rsidP="004556A4">
      <w:pPr>
        <w:numPr>
          <w:ilvl w:val="2"/>
          <w:numId w:val="31"/>
        </w:numPr>
        <w:shd w:val="clear" w:color="auto" w:fill="FFFFFF"/>
        <w:spacing w:after="0" w:line="240" w:lineRule="auto"/>
        <w:rPr>
          <w:rFonts w:asciiTheme="majorHAnsi" w:hAnsiTheme="majorHAnsi" w:cstheme="majorHAnsi"/>
        </w:rPr>
      </w:pPr>
      <w:hyperlink r:id="rId16" w:history="1">
        <w:r>
          <w:rPr>
            <w:rStyle w:val="Hyperlink"/>
            <w:rFonts w:asciiTheme="majorHAnsi" w:hAnsiTheme="majorHAnsi" w:cstheme="majorHAnsi"/>
          </w:rPr>
          <w:t>http://nyis.info/wp-content/uploads/2018/01/5cdc8_Myriophyllum.spicatum.NYS_.pdf</w:t>
        </w:r>
      </w:hyperlink>
      <w:r>
        <w:rPr>
          <w:rFonts w:asciiTheme="majorHAnsi" w:hAnsiTheme="majorHAnsi" w:cstheme="majorHAnsi"/>
        </w:rPr>
        <w:t xml:space="preserve"> </w:t>
      </w:r>
    </w:p>
    <w:p w14:paraId="5AB969A6" w14:textId="77777777" w:rsidR="00FA05CB" w:rsidRPr="00CC6DFD" w:rsidRDefault="00FA05CB">
      <w:pPr>
        <w:shd w:val="clear" w:color="auto" w:fill="FFFFFF"/>
        <w:spacing w:after="0" w:line="240" w:lineRule="auto"/>
        <w:rPr>
          <w:rFonts w:asciiTheme="majorHAnsi" w:hAnsiTheme="majorHAnsi" w:cstheme="majorHAnsi"/>
          <w:color w:val="000000"/>
        </w:rPr>
      </w:pPr>
    </w:p>
    <w:tbl>
      <w:tblPr>
        <w:tblStyle w:val="GridTable4-Accent5"/>
        <w:tblW w:w="10623" w:type="dxa"/>
        <w:tblLayout w:type="fixed"/>
        <w:tblLook w:val="04A0" w:firstRow="1" w:lastRow="0" w:firstColumn="1" w:lastColumn="0" w:noHBand="0" w:noVBand="1"/>
      </w:tblPr>
      <w:tblGrid>
        <w:gridCol w:w="1701"/>
        <w:gridCol w:w="1702"/>
        <w:gridCol w:w="1702"/>
        <w:gridCol w:w="2112"/>
        <w:gridCol w:w="1703"/>
        <w:gridCol w:w="1703"/>
      </w:tblGrid>
      <w:tr w:rsidR="00B05CA2" w:rsidRPr="00CC6DFD" w14:paraId="469084B7" w14:textId="77777777" w:rsidTr="00DA65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1616DB2D" w14:textId="77777777" w:rsidR="00B05CA2" w:rsidRPr="00CC6DFD" w:rsidRDefault="00410287">
            <w:pPr>
              <w:rPr>
                <w:rFonts w:asciiTheme="majorHAnsi" w:hAnsiTheme="majorHAnsi" w:cstheme="majorHAnsi"/>
              </w:rPr>
            </w:pPr>
            <w:r w:rsidRPr="00CC6DFD">
              <w:rPr>
                <w:rFonts w:asciiTheme="majorHAnsi" w:hAnsiTheme="majorHAnsi" w:cstheme="majorHAnsi"/>
              </w:rPr>
              <w:t>Common Name</w:t>
            </w:r>
          </w:p>
        </w:tc>
        <w:tc>
          <w:tcPr>
            <w:tcW w:w="1702" w:type="dxa"/>
          </w:tcPr>
          <w:p w14:paraId="05E306F9" w14:textId="77777777" w:rsidR="00B05CA2" w:rsidRPr="00CC6DFD" w:rsidRDefault="00410287">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CC6DFD">
              <w:rPr>
                <w:rFonts w:asciiTheme="majorHAnsi" w:hAnsiTheme="majorHAnsi" w:cstheme="majorHAnsi"/>
              </w:rPr>
              <w:t>Scientific Name</w:t>
            </w:r>
          </w:p>
        </w:tc>
        <w:tc>
          <w:tcPr>
            <w:tcW w:w="1702" w:type="dxa"/>
          </w:tcPr>
          <w:p w14:paraId="718F25B7" w14:textId="77777777" w:rsidR="00B05CA2" w:rsidRPr="00CC6DFD" w:rsidRDefault="00410287">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CC6DFD">
              <w:rPr>
                <w:rFonts w:asciiTheme="majorHAnsi" w:hAnsiTheme="majorHAnsi" w:cstheme="majorHAnsi"/>
              </w:rPr>
              <w:t>Location (GPS)</w:t>
            </w:r>
          </w:p>
        </w:tc>
        <w:tc>
          <w:tcPr>
            <w:tcW w:w="2112" w:type="dxa"/>
          </w:tcPr>
          <w:p w14:paraId="1BA6E494" w14:textId="77777777" w:rsidR="00B05CA2" w:rsidRPr="00CC6DFD" w:rsidRDefault="00410287">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CC6DFD">
              <w:rPr>
                <w:rFonts w:asciiTheme="majorHAnsi" w:hAnsiTheme="majorHAnsi" w:cstheme="majorHAnsi"/>
              </w:rPr>
              <w:t>Growth Type</w:t>
            </w:r>
          </w:p>
        </w:tc>
        <w:tc>
          <w:tcPr>
            <w:tcW w:w="1703" w:type="dxa"/>
          </w:tcPr>
          <w:p w14:paraId="6C9BC86C" w14:textId="77777777" w:rsidR="00B05CA2" w:rsidRPr="00CC6DFD" w:rsidRDefault="00410287">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CC6DFD">
              <w:rPr>
                <w:rFonts w:asciiTheme="majorHAnsi" w:hAnsiTheme="majorHAnsi" w:cstheme="majorHAnsi"/>
              </w:rPr>
              <w:t>Phenology</w:t>
            </w:r>
          </w:p>
        </w:tc>
        <w:tc>
          <w:tcPr>
            <w:tcW w:w="1703" w:type="dxa"/>
          </w:tcPr>
          <w:p w14:paraId="2F64BC17" w14:textId="77777777" w:rsidR="00B05CA2" w:rsidRPr="00CC6DFD" w:rsidRDefault="00410287">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CC6DFD">
              <w:rPr>
                <w:rFonts w:asciiTheme="majorHAnsi" w:hAnsiTheme="majorHAnsi" w:cstheme="majorHAnsi"/>
              </w:rPr>
              <w:t>Abundance</w:t>
            </w:r>
          </w:p>
        </w:tc>
      </w:tr>
      <w:tr w:rsidR="00B05CA2" w:rsidRPr="00CC6DFD" w14:paraId="21DE3752" w14:textId="77777777" w:rsidTr="00DA65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31402976" w14:textId="77777777" w:rsidR="00B05CA2" w:rsidRPr="00E24C5E" w:rsidRDefault="00E24C5E">
            <w:pPr>
              <w:rPr>
                <w:rFonts w:asciiTheme="majorHAnsi" w:hAnsiTheme="majorHAnsi" w:cstheme="majorHAnsi"/>
                <w:b w:val="0"/>
                <w:color w:val="000000"/>
              </w:rPr>
            </w:pPr>
            <w:r w:rsidRPr="00E24C5E">
              <w:rPr>
                <w:rFonts w:asciiTheme="majorHAnsi" w:hAnsiTheme="majorHAnsi" w:cstheme="majorHAnsi"/>
                <w:b w:val="0"/>
                <w:color w:val="000000"/>
              </w:rPr>
              <w:t>Water chestnut</w:t>
            </w:r>
          </w:p>
        </w:tc>
        <w:tc>
          <w:tcPr>
            <w:tcW w:w="1702" w:type="dxa"/>
          </w:tcPr>
          <w:p w14:paraId="05836A90" w14:textId="77777777" w:rsidR="00B05CA2" w:rsidRPr="00E24C5E" w:rsidRDefault="00E24C5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rPr>
            </w:pPr>
            <w:proofErr w:type="spellStart"/>
            <w:r w:rsidRPr="00E24C5E">
              <w:rPr>
                <w:rFonts w:asciiTheme="majorHAnsi" w:hAnsiTheme="majorHAnsi" w:cstheme="majorHAnsi"/>
                <w:i/>
              </w:rPr>
              <w:t>Trapa</w:t>
            </w:r>
            <w:proofErr w:type="spellEnd"/>
            <w:r w:rsidRPr="00E24C5E">
              <w:rPr>
                <w:rFonts w:asciiTheme="majorHAnsi" w:hAnsiTheme="majorHAnsi" w:cstheme="majorHAnsi"/>
                <w:i/>
              </w:rPr>
              <w:t xml:space="preserve"> </w:t>
            </w:r>
            <w:proofErr w:type="spellStart"/>
            <w:r w:rsidRPr="00E24C5E">
              <w:rPr>
                <w:rFonts w:asciiTheme="majorHAnsi" w:hAnsiTheme="majorHAnsi" w:cstheme="majorHAnsi"/>
                <w:i/>
              </w:rPr>
              <w:t>natans</w:t>
            </w:r>
            <w:proofErr w:type="spellEnd"/>
          </w:p>
        </w:tc>
        <w:tc>
          <w:tcPr>
            <w:tcW w:w="1702" w:type="dxa"/>
          </w:tcPr>
          <w:p w14:paraId="1D9BCFDC" w14:textId="77777777" w:rsidR="00B05CA2" w:rsidRPr="00CC6DFD" w:rsidRDefault="0001395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Pr>
                <w:rFonts w:asciiTheme="majorHAnsi" w:hAnsiTheme="majorHAnsi" w:cstheme="majorHAnsi"/>
                <w:color w:val="000000"/>
              </w:rPr>
              <w:t>Multiple locations</w:t>
            </w:r>
          </w:p>
        </w:tc>
        <w:tc>
          <w:tcPr>
            <w:tcW w:w="2112" w:type="dxa"/>
          </w:tcPr>
          <w:p w14:paraId="7D81F193" w14:textId="77777777" w:rsidR="00B05CA2" w:rsidRPr="00CC6DFD" w:rsidRDefault="00E24C5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Pr>
                <w:rFonts w:asciiTheme="majorHAnsi" w:hAnsiTheme="majorHAnsi" w:cstheme="majorHAnsi"/>
                <w:color w:val="000000"/>
              </w:rPr>
              <w:t>Floating</w:t>
            </w:r>
          </w:p>
        </w:tc>
        <w:tc>
          <w:tcPr>
            <w:tcW w:w="1703" w:type="dxa"/>
          </w:tcPr>
          <w:p w14:paraId="7D1D9F9E" w14:textId="77777777" w:rsidR="00B05CA2" w:rsidRPr="00CC6DFD" w:rsidRDefault="00E24C5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Pr>
                <w:rFonts w:asciiTheme="majorHAnsi" w:hAnsiTheme="majorHAnsi" w:cstheme="majorHAnsi"/>
                <w:color w:val="000000"/>
              </w:rPr>
              <w:t>Fruit ripening</w:t>
            </w:r>
          </w:p>
        </w:tc>
        <w:tc>
          <w:tcPr>
            <w:tcW w:w="1703" w:type="dxa"/>
          </w:tcPr>
          <w:p w14:paraId="74815D1E" w14:textId="77777777" w:rsidR="00B05CA2" w:rsidRPr="00CC6DFD" w:rsidRDefault="00E24C5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Pr>
                <w:rFonts w:asciiTheme="majorHAnsi" w:hAnsiTheme="majorHAnsi" w:cstheme="majorHAnsi"/>
                <w:color w:val="000000"/>
              </w:rPr>
              <w:t>Monoculture</w:t>
            </w:r>
          </w:p>
        </w:tc>
      </w:tr>
      <w:tr w:rsidR="00B04122" w:rsidRPr="00CC6DFD" w14:paraId="3DCC6ECA" w14:textId="77777777" w:rsidTr="00DA6537">
        <w:tc>
          <w:tcPr>
            <w:cnfStyle w:val="001000000000" w:firstRow="0" w:lastRow="0" w:firstColumn="1" w:lastColumn="0" w:oddVBand="0" w:evenVBand="0" w:oddHBand="0" w:evenHBand="0" w:firstRowFirstColumn="0" w:firstRowLastColumn="0" w:lastRowFirstColumn="0" w:lastRowLastColumn="0"/>
            <w:tcW w:w="1702" w:type="dxa"/>
          </w:tcPr>
          <w:p w14:paraId="64FCFC29" w14:textId="77777777" w:rsidR="00B04122" w:rsidRPr="00B04122" w:rsidRDefault="00E24C5E">
            <w:pPr>
              <w:rPr>
                <w:rFonts w:asciiTheme="majorHAnsi" w:hAnsiTheme="majorHAnsi" w:cstheme="majorHAnsi"/>
                <w:b w:val="0"/>
              </w:rPr>
            </w:pPr>
            <w:r>
              <w:rPr>
                <w:rFonts w:asciiTheme="majorHAnsi" w:hAnsiTheme="majorHAnsi" w:cstheme="majorHAnsi"/>
                <w:b w:val="0"/>
              </w:rPr>
              <w:t>Curly-leaf pondweed</w:t>
            </w:r>
          </w:p>
        </w:tc>
        <w:tc>
          <w:tcPr>
            <w:tcW w:w="1702" w:type="dxa"/>
          </w:tcPr>
          <w:p w14:paraId="586293A6" w14:textId="77777777" w:rsidR="00B04122" w:rsidRPr="00CC6DFD" w:rsidRDefault="00E24C5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rPr>
            </w:pPr>
            <w:proofErr w:type="spellStart"/>
            <w:r w:rsidRPr="00E24C5E">
              <w:rPr>
                <w:rFonts w:asciiTheme="majorHAnsi" w:hAnsiTheme="majorHAnsi" w:cstheme="majorHAnsi"/>
                <w:i/>
              </w:rPr>
              <w:t>Potamogeton</w:t>
            </w:r>
            <w:proofErr w:type="spellEnd"/>
            <w:r w:rsidRPr="00E24C5E">
              <w:rPr>
                <w:rFonts w:asciiTheme="majorHAnsi" w:hAnsiTheme="majorHAnsi" w:cstheme="majorHAnsi"/>
                <w:i/>
              </w:rPr>
              <w:t xml:space="preserve"> </w:t>
            </w:r>
            <w:proofErr w:type="spellStart"/>
            <w:r w:rsidRPr="00E24C5E">
              <w:rPr>
                <w:rFonts w:asciiTheme="majorHAnsi" w:hAnsiTheme="majorHAnsi" w:cstheme="majorHAnsi"/>
                <w:i/>
              </w:rPr>
              <w:t>crispus</w:t>
            </w:r>
            <w:proofErr w:type="spellEnd"/>
          </w:p>
        </w:tc>
        <w:tc>
          <w:tcPr>
            <w:tcW w:w="1702" w:type="dxa"/>
          </w:tcPr>
          <w:p w14:paraId="58C73094" w14:textId="77777777" w:rsidR="00B04122" w:rsidRPr="00CC6DFD" w:rsidRDefault="00013952" w:rsidP="00DA653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Pr>
                <w:rFonts w:asciiTheme="majorHAnsi" w:hAnsiTheme="majorHAnsi" w:cstheme="majorHAnsi"/>
                <w:color w:val="000000"/>
              </w:rPr>
              <w:t>Multiple locations</w:t>
            </w:r>
          </w:p>
        </w:tc>
        <w:tc>
          <w:tcPr>
            <w:tcW w:w="2112" w:type="dxa"/>
          </w:tcPr>
          <w:p w14:paraId="6C9F7F78" w14:textId="77777777" w:rsidR="00B04122" w:rsidRPr="00CC6DFD" w:rsidRDefault="00E24C5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Pr>
                <w:rFonts w:asciiTheme="majorHAnsi" w:hAnsiTheme="majorHAnsi" w:cstheme="majorHAnsi"/>
                <w:color w:val="000000"/>
              </w:rPr>
              <w:t>Submerged</w:t>
            </w:r>
          </w:p>
        </w:tc>
        <w:tc>
          <w:tcPr>
            <w:tcW w:w="1703" w:type="dxa"/>
          </w:tcPr>
          <w:p w14:paraId="3DEA1967" w14:textId="77777777" w:rsidR="00B04122" w:rsidRPr="00CC6DFD" w:rsidRDefault="00E24C5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Pr>
                <w:rFonts w:asciiTheme="majorHAnsi" w:hAnsiTheme="majorHAnsi" w:cstheme="majorHAnsi"/>
                <w:color w:val="000000"/>
              </w:rPr>
              <w:t>Senesce</w:t>
            </w:r>
          </w:p>
        </w:tc>
        <w:tc>
          <w:tcPr>
            <w:tcW w:w="1703" w:type="dxa"/>
          </w:tcPr>
          <w:p w14:paraId="58DD532B" w14:textId="77777777" w:rsidR="00B04122" w:rsidRPr="00CC6DFD" w:rsidRDefault="00E24C5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Pr>
                <w:rFonts w:asciiTheme="majorHAnsi" w:hAnsiTheme="majorHAnsi" w:cstheme="majorHAnsi"/>
                <w:color w:val="000000"/>
              </w:rPr>
              <w:t>Sparse</w:t>
            </w:r>
          </w:p>
        </w:tc>
      </w:tr>
      <w:tr w:rsidR="00E24C5E" w:rsidRPr="00CC6DFD" w14:paraId="497A5A26" w14:textId="77777777" w:rsidTr="00DA65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66C310E0" w14:textId="77777777" w:rsidR="00E24C5E" w:rsidRDefault="00E24C5E">
            <w:pPr>
              <w:rPr>
                <w:rFonts w:asciiTheme="majorHAnsi" w:hAnsiTheme="majorHAnsi" w:cstheme="majorHAnsi"/>
                <w:b w:val="0"/>
              </w:rPr>
            </w:pPr>
            <w:r>
              <w:rPr>
                <w:rFonts w:asciiTheme="majorHAnsi" w:hAnsiTheme="majorHAnsi" w:cstheme="majorHAnsi"/>
                <w:b w:val="0"/>
              </w:rPr>
              <w:t>Brittle naiad</w:t>
            </w:r>
          </w:p>
        </w:tc>
        <w:tc>
          <w:tcPr>
            <w:tcW w:w="1702" w:type="dxa"/>
          </w:tcPr>
          <w:p w14:paraId="646B44E1" w14:textId="77777777" w:rsidR="00E24C5E" w:rsidRPr="00CC6DFD" w:rsidRDefault="00E24C5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rPr>
            </w:pPr>
            <w:proofErr w:type="spellStart"/>
            <w:r>
              <w:rPr>
                <w:rFonts w:asciiTheme="majorHAnsi" w:hAnsiTheme="majorHAnsi" w:cstheme="majorHAnsi"/>
                <w:i/>
              </w:rPr>
              <w:t>Najas</w:t>
            </w:r>
            <w:proofErr w:type="spellEnd"/>
            <w:r>
              <w:rPr>
                <w:rFonts w:asciiTheme="majorHAnsi" w:hAnsiTheme="majorHAnsi" w:cstheme="majorHAnsi"/>
                <w:i/>
              </w:rPr>
              <w:t xml:space="preserve"> minor</w:t>
            </w:r>
          </w:p>
        </w:tc>
        <w:tc>
          <w:tcPr>
            <w:tcW w:w="1702" w:type="dxa"/>
          </w:tcPr>
          <w:p w14:paraId="023E4DF9" w14:textId="6092F9D2" w:rsidR="00E24C5E" w:rsidRPr="00C76306" w:rsidRDefault="00C76306" w:rsidP="00DA653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C76306">
              <w:rPr>
                <w:rFonts w:asciiTheme="majorHAnsi" w:hAnsiTheme="majorHAnsi" w:cstheme="majorHAnsi"/>
                <w:color w:val="000000"/>
              </w:rPr>
              <w:t>42.826432, -73.949395</w:t>
            </w:r>
          </w:p>
        </w:tc>
        <w:tc>
          <w:tcPr>
            <w:tcW w:w="2112" w:type="dxa"/>
          </w:tcPr>
          <w:p w14:paraId="2B4201F4" w14:textId="77777777" w:rsidR="00E24C5E" w:rsidRDefault="00E24C5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Pr>
                <w:rFonts w:asciiTheme="majorHAnsi" w:hAnsiTheme="majorHAnsi" w:cstheme="majorHAnsi"/>
                <w:color w:val="000000"/>
              </w:rPr>
              <w:t>Submerged</w:t>
            </w:r>
          </w:p>
        </w:tc>
        <w:tc>
          <w:tcPr>
            <w:tcW w:w="1703" w:type="dxa"/>
          </w:tcPr>
          <w:p w14:paraId="1E51C5D6" w14:textId="77777777" w:rsidR="00E24C5E" w:rsidRDefault="00E24C5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Pr>
                <w:rFonts w:asciiTheme="majorHAnsi" w:hAnsiTheme="majorHAnsi" w:cstheme="majorHAnsi"/>
                <w:color w:val="000000"/>
              </w:rPr>
              <w:t>Vegetative</w:t>
            </w:r>
          </w:p>
        </w:tc>
        <w:tc>
          <w:tcPr>
            <w:tcW w:w="1703" w:type="dxa"/>
          </w:tcPr>
          <w:p w14:paraId="421F6534" w14:textId="77777777" w:rsidR="00202E27" w:rsidRDefault="003131B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Pr>
                <w:rFonts w:asciiTheme="majorHAnsi" w:hAnsiTheme="majorHAnsi" w:cstheme="majorHAnsi"/>
                <w:color w:val="000000"/>
              </w:rPr>
              <w:t>Sparse</w:t>
            </w:r>
          </w:p>
        </w:tc>
      </w:tr>
      <w:tr w:rsidR="00202E27" w:rsidRPr="00CC6DFD" w14:paraId="3E8DA514" w14:textId="77777777" w:rsidTr="000E2340">
        <w:tc>
          <w:tcPr>
            <w:cnfStyle w:val="001000000000" w:firstRow="0" w:lastRow="0" w:firstColumn="1" w:lastColumn="0" w:oddVBand="0" w:evenVBand="0" w:oddHBand="0" w:evenHBand="0" w:firstRowFirstColumn="0" w:firstRowLastColumn="0" w:lastRowFirstColumn="0" w:lastRowLastColumn="0"/>
            <w:tcW w:w="1702" w:type="dxa"/>
          </w:tcPr>
          <w:p w14:paraId="75E150F9" w14:textId="77777777" w:rsidR="00202E27" w:rsidRDefault="00202E27">
            <w:pPr>
              <w:rPr>
                <w:rFonts w:asciiTheme="majorHAnsi" w:hAnsiTheme="majorHAnsi" w:cstheme="majorHAnsi"/>
                <w:b w:val="0"/>
              </w:rPr>
            </w:pPr>
            <w:r>
              <w:rPr>
                <w:rFonts w:asciiTheme="majorHAnsi" w:hAnsiTheme="majorHAnsi" w:cstheme="majorHAnsi"/>
                <w:b w:val="0"/>
              </w:rPr>
              <w:t>Common carp</w:t>
            </w:r>
          </w:p>
        </w:tc>
        <w:tc>
          <w:tcPr>
            <w:tcW w:w="1702" w:type="dxa"/>
          </w:tcPr>
          <w:p w14:paraId="5FEC533F" w14:textId="77777777" w:rsidR="00202E27" w:rsidRDefault="00202E2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rPr>
            </w:pPr>
            <w:r w:rsidRPr="00202E27">
              <w:rPr>
                <w:rFonts w:asciiTheme="majorHAnsi" w:hAnsiTheme="majorHAnsi" w:cstheme="majorHAnsi"/>
                <w:i/>
              </w:rPr>
              <w:t xml:space="preserve">Cyprinus </w:t>
            </w:r>
            <w:proofErr w:type="spellStart"/>
            <w:r w:rsidRPr="00202E27">
              <w:rPr>
                <w:rFonts w:asciiTheme="majorHAnsi" w:hAnsiTheme="majorHAnsi" w:cstheme="majorHAnsi"/>
                <w:i/>
              </w:rPr>
              <w:t>carpio</w:t>
            </w:r>
            <w:proofErr w:type="spellEnd"/>
          </w:p>
        </w:tc>
        <w:tc>
          <w:tcPr>
            <w:tcW w:w="1702" w:type="dxa"/>
            <w:shd w:val="clear" w:color="auto" w:fill="auto"/>
          </w:tcPr>
          <w:p w14:paraId="08427C38" w14:textId="272D4ADD" w:rsidR="00202E27" w:rsidRPr="004F434B" w:rsidRDefault="004556A4" w:rsidP="00DA653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Pr>
                <w:rFonts w:asciiTheme="majorHAnsi" w:hAnsiTheme="majorHAnsi" w:cstheme="majorHAnsi"/>
                <w:color w:val="000000"/>
              </w:rPr>
              <w:t>Multiple locations</w:t>
            </w:r>
          </w:p>
        </w:tc>
        <w:tc>
          <w:tcPr>
            <w:tcW w:w="2112" w:type="dxa"/>
          </w:tcPr>
          <w:p w14:paraId="79A42C22" w14:textId="77777777" w:rsidR="00202E27" w:rsidRDefault="00202E2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Pr>
                <w:rFonts w:asciiTheme="majorHAnsi" w:hAnsiTheme="majorHAnsi" w:cstheme="majorHAnsi"/>
                <w:color w:val="000000"/>
              </w:rPr>
              <w:t>Animal</w:t>
            </w:r>
          </w:p>
        </w:tc>
        <w:tc>
          <w:tcPr>
            <w:tcW w:w="1703" w:type="dxa"/>
          </w:tcPr>
          <w:p w14:paraId="2A3E129B" w14:textId="77777777" w:rsidR="00202E27" w:rsidRDefault="00202E2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Pr>
                <w:rFonts w:asciiTheme="majorHAnsi" w:hAnsiTheme="majorHAnsi" w:cstheme="majorHAnsi"/>
                <w:color w:val="000000"/>
              </w:rPr>
              <w:t>--</w:t>
            </w:r>
          </w:p>
        </w:tc>
        <w:tc>
          <w:tcPr>
            <w:tcW w:w="1703" w:type="dxa"/>
          </w:tcPr>
          <w:p w14:paraId="2A5CA0B2" w14:textId="77777777" w:rsidR="00202E27" w:rsidRDefault="00202E2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Pr>
                <w:rFonts w:asciiTheme="majorHAnsi" w:hAnsiTheme="majorHAnsi" w:cstheme="majorHAnsi"/>
                <w:color w:val="000000"/>
              </w:rPr>
              <w:t>Trace</w:t>
            </w:r>
          </w:p>
        </w:tc>
      </w:tr>
      <w:tr w:rsidR="002B4616" w:rsidRPr="00CC6DFD" w14:paraId="0946CF74" w14:textId="77777777" w:rsidTr="000E23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5B02D6FE" w14:textId="77777777" w:rsidR="002B4616" w:rsidRPr="004556A4" w:rsidRDefault="002B4616">
            <w:pPr>
              <w:rPr>
                <w:rFonts w:asciiTheme="majorHAnsi" w:hAnsiTheme="majorHAnsi" w:cstheme="majorHAnsi"/>
                <w:b w:val="0"/>
              </w:rPr>
            </w:pPr>
            <w:r w:rsidRPr="004556A4">
              <w:rPr>
                <w:rFonts w:asciiTheme="majorHAnsi" w:hAnsiTheme="majorHAnsi" w:cstheme="majorHAnsi"/>
                <w:b w:val="0"/>
              </w:rPr>
              <w:t>Eurasian water</w:t>
            </w:r>
            <w:r w:rsidR="00B94C96" w:rsidRPr="004556A4">
              <w:rPr>
                <w:rFonts w:asciiTheme="majorHAnsi" w:hAnsiTheme="majorHAnsi" w:cstheme="majorHAnsi"/>
                <w:b w:val="0"/>
              </w:rPr>
              <w:t>-</w:t>
            </w:r>
            <w:r w:rsidRPr="004556A4">
              <w:rPr>
                <w:rFonts w:asciiTheme="majorHAnsi" w:hAnsiTheme="majorHAnsi" w:cstheme="majorHAnsi"/>
                <w:b w:val="0"/>
              </w:rPr>
              <w:t>milfoil</w:t>
            </w:r>
          </w:p>
        </w:tc>
        <w:tc>
          <w:tcPr>
            <w:tcW w:w="1702" w:type="dxa"/>
          </w:tcPr>
          <w:p w14:paraId="16FEA93D" w14:textId="13597295" w:rsidR="002B4616" w:rsidRPr="00202E27" w:rsidRDefault="004556A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rPr>
            </w:pPr>
            <w:proofErr w:type="spellStart"/>
            <w:r w:rsidRPr="004556A4">
              <w:rPr>
                <w:rFonts w:asciiTheme="majorHAnsi" w:hAnsiTheme="majorHAnsi" w:cstheme="majorHAnsi"/>
                <w:i/>
              </w:rPr>
              <w:t>Myriophyllum</w:t>
            </w:r>
            <w:proofErr w:type="spellEnd"/>
            <w:r w:rsidRPr="004556A4">
              <w:rPr>
                <w:rFonts w:asciiTheme="majorHAnsi" w:hAnsiTheme="majorHAnsi" w:cstheme="majorHAnsi"/>
                <w:i/>
              </w:rPr>
              <w:t xml:space="preserve"> spicatum</w:t>
            </w:r>
          </w:p>
        </w:tc>
        <w:tc>
          <w:tcPr>
            <w:tcW w:w="1702" w:type="dxa"/>
            <w:shd w:val="clear" w:color="auto" w:fill="auto"/>
          </w:tcPr>
          <w:p w14:paraId="42AF5044" w14:textId="2F5E4A7D" w:rsidR="002B4616" w:rsidRPr="000852A8" w:rsidRDefault="004556A4" w:rsidP="00DA653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sidRPr="004556A4">
              <w:rPr>
                <w:rFonts w:asciiTheme="majorHAnsi" w:hAnsiTheme="majorHAnsi" w:cstheme="majorHAnsi"/>
                <w:color w:val="000000"/>
              </w:rPr>
              <w:t>Multiple locations</w:t>
            </w:r>
          </w:p>
        </w:tc>
        <w:tc>
          <w:tcPr>
            <w:tcW w:w="2112" w:type="dxa"/>
          </w:tcPr>
          <w:p w14:paraId="5AA72901" w14:textId="22DACC19" w:rsidR="002B4616" w:rsidRDefault="004556A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Pr>
                <w:rFonts w:asciiTheme="majorHAnsi" w:hAnsiTheme="majorHAnsi" w:cstheme="majorHAnsi"/>
                <w:color w:val="000000"/>
              </w:rPr>
              <w:t>Submerged</w:t>
            </w:r>
          </w:p>
        </w:tc>
        <w:tc>
          <w:tcPr>
            <w:tcW w:w="1703" w:type="dxa"/>
          </w:tcPr>
          <w:p w14:paraId="59DCDF35" w14:textId="62F0E4DD" w:rsidR="002B4616" w:rsidRDefault="004556A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Pr>
                <w:rFonts w:asciiTheme="majorHAnsi" w:hAnsiTheme="majorHAnsi" w:cstheme="majorHAnsi"/>
                <w:color w:val="000000"/>
              </w:rPr>
              <w:t>Vegetative</w:t>
            </w:r>
          </w:p>
        </w:tc>
        <w:tc>
          <w:tcPr>
            <w:tcW w:w="1703" w:type="dxa"/>
          </w:tcPr>
          <w:p w14:paraId="096BD7EA" w14:textId="225E9E3A" w:rsidR="002B4616" w:rsidRDefault="004556A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rPr>
            </w:pPr>
            <w:r>
              <w:rPr>
                <w:rFonts w:asciiTheme="majorHAnsi" w:hAnsiTheme="majorHAnsi" w:cstheme="majorHAnsi"/>
                <w:color w:val="000000"/>
              </w:rPr>
              <w:t>Sparse</w:t>
            </w:r>
          </w:p>
        </w:tc>
      </w:tr>
    </w:tbl>
    <w:p w14:paraId="7C914564" w14:textId="77777777" w:rsidR="00C1442E" w:rsidRPr="00C1442E" w:rsidRDefault="00C1442E" w:rsidP="00C1442E">
      <w:pPr>
        <w:shd w:val="clear" w:color="auto" w:fill="FFFFFF"/>
        <w:spacing w:after="0" w:line="240" w:lineRule="auto"/>
        <w:rPr>
          <w:rFonts w:asciiTheme="majorHAnsi" w:hAnsiTheme="majorHAnsi" w:cstheme="majorHAnsi"/>
          <w:color w:val="000000"/>
          <w:sz w:val="20"/>
        </w:rPr>
      </w:pPr>
      <w:r w:rsidRPr="00C1442E">
        <w:rPr>
          <w:rFonts w:asciiTheme="majorHAnsi" w:hAnsiTheme="majorHAnsi" w:cstheme="majorHAnsi"/>
          <w:b/>
          <w:color w:val="000000"/>
          <w:sz w:val="20"/>
        </w:rPr>
        <w:t>Growth Type:</w:t>
      </w:r>
      <w:r w:rsidRPr="00C1442E">
        <w:rPr>
          <w:rFonts w:asciiTheme="majorHAnsi" w:hAnsiTheme="majorHAnsi" w:cstheme="majorHAnsi"/>
          <w:color w:val="000000"/>
          <w:sz w:val="20"/>
        </w:rPr>
        <w:t xml:space="preserve"> Tree, Shrub, Vine, Ground Cover, Herbaceous, Riparian, Submerged, Floating, Emergent,</w:t>
      </w:r>
      <w:r>
        <w:rPr>
          <w:rFonts w:asciiTheme="majorHAnsi" w:hAnsiTheme="majorHAnsi" w:cstheme="majorHAnsi"/>
          <w:color w:val="000000"/>
          <w:sz w:val="20"/>
        </w:rPr>
        <w:t xml:space="preserve"> Wetland,</w:t>
      </w:r>
      <w:r w:rsidRPr="00C1442E">
        <w:rPr>
          <w:rFonts w:asciiTheme="majorHAnsi" w:hAnsiTheme="majorHAnsi" w:cstheme="majorHAnsi"/>
          <w:color w:val="000000"/>
          <w:sz w:val="20"/>
        </w:rPr>
        <w:t xml:space="preserve"> Pest, Animal</w:t>
      </w:r>
    </w:p>
    <w:p w14:paraId="6C200CA1" w14:textId="77777777" w:rsidR="00C1442E" w:rsidRPr="00C1442E" w:rsidRDefault="00C1442E" w:rsidP="00C1442E">
      <w:pPr>
        <w:shd w:val="clear" w:color="auto" w:fill="FFFFFF"/>
        <w:spacing w:after="0" w:line="240" w:lineRule="auto"/>
        <w:rPr>
          <w:rFonts w:asciiTheme="majorHAnsi" w:hAnsiTheme="majorHAnsi" w:cstheme="majorHAnsi"/>
          <w:color w:val="000000"/>
          <w:sz w:val="20"/>
        </w:rPr>
      </w:pPr>
      <w:r w:rsidRPr="00C1442E">
        <w:rPr>
          <w:rFonts w:asciiTheme="majorHAnsi" w:hAnsiTheme="majorHAnsi" w:cstheme="majorHAnsi"/>
          <w:b/>
          <w:color w:val="000000"/>
          <w:sz w:val="20"/>
        </w:rPr>
        <w:t>Phenology:</w:t>
      </w:r>
      <w:r w:rsidRPr="00C1442E">
        <w:rPr>
          <w:rFonts w:asciiTheme="majorHAnsi" w:hAnsiTheme="majorHAnsi" w:cstheme="majorHAnsi"/>
          <w:color w:val="000000"/>
          <w:sz w:val="20"/>
        </w:rPr>
        <w:t xml:space="preserve"> Flowering, Leaf unfolding, fruit ripening, leaf color change, dormant, swarming, spawning, emergence (insects), migrating, in seed</w:t>
      </w:r>
      <w:r w:rsidR="00053BAA">
        <w:rPr>
          <w:rFonts w:asciiTheme="majorHAnsi" w:hAnsiTheme="majorHAnsi" w:cstheme="majorHAnsi"/>
          <w:color w:val="000000"/>
          <w:sz w:val="20"/>
        </w:rPr>
        <w:t>, senesce</w:t>
      </w:r>
    </w:p>
    <w:p w14:paraId="24916DB5" w14:textId="77777777" w:rsidR="00B05CA2" w:rsidRDefault="00C1442E" w:rsidP="00C1442E">
      <w:pPr>
        <w:shd w:val="clear" w:color="auto" w:fill="FFFFFF"/>
        <w:spacing w:after="0" w:line="240" w:lineRule="auto"/>
        <w:rPr>
          <w:rFonts w:asciiTheme="majorHAnsi" w:hAnsiTheme="majorHAnsi" w:cstheme="majorHAnsi"/>
          <w:color w:val="000000"/>
          <w:sz w:val="20"/>
        </w:rPr>
      </w:pPr>
      <w:r w:rsidRPr="00C1442E">
        <w:rPr>
          <w:rFonts w:asciiTheme="majorHAnsi" w:hAnsiTheme="majorHAnsi" w:cstheme="majorHAnsi"/>
          <w:b/>
          <w:color w:val="000000"/>
          <w:sz w:val="20"/>
        </w:rPr>
        <w:t>Distribution/Abundance:</w:t>
      </w:r>
      <w:r w:rsidRPr="00C1442E">
        <w:rPr>
          <w:rFonts w:asciiTheme="majorHAnsi" w:hAnsiTheme="majorHAnsi" w:cstheme="majorHAnsi"/>
          <w:color w:val="000000"/>
          <w:sz w:val="20"/>
        </w:rPr>
        <w:t xml:space="preserve"> Trace (single plant/clump), Spar</w:t>
      </w:r>
      <w:r w:rsidR="00053BAA">
        <w:rPr>
          <w:rFonts w:asciiTheme="majorHAnsi" w:hAnsiTheme="majorHAnsi" w:cstheme="majorHAnsi"/>
          <w:color w:val="000000"/>
          <w:sz w:val="20"/>
        </w:rPr>
        <w:t>s</w:t>
      </w:r>
      <w:r w:rsidRPr="00C1442E">
        <w:rPr>
          <w:rFonts w:asciiTheme="majorHAnsi" w:hAnsiTheme="majorHAnsi" w:cstheme="majorHAnsi"/>
          <w:color w:val="000000"/>
          <w:sz w:val="20"/>
        </w:rPr>
        <w:t>e (scattered plants/clumps), Dense plants/clumps, Linearly scattered, Monoculture</w:t>
      </w:r>
      <w:bookmarkStart w:id="0" w:name="_GoBack"/>
      <w:bookmarkEnd w:id="0"/>
    </w:p>
    <w:p w14:paraId="7A2A7DE9" w14:textId="77777777" w:rsidR="00C1442E" w:rsidRPr="00C1442E" w:rsidRDefault="00C1442E" w:rsidP="00C1442E">
      <w:pPr>
        <w:shd w:val="clear" w:color="auto" w:fill="FFFFFF"/>
        <w:spacing w:after="0" w:line="240" w:lineRule="auto"/>
        <w:rPr>
          <w:rFonts w:asciiTheme="majorHAnsi" w:hAnsiTheme="majorHAnsi" w:cstheme="majorHAnsi"/>
          <w:color w:val="000000"/>
          <w:sz w:val="20"/>
        </w:rPr>
      </w:pPr>
    </w:p>
    <w:p w14:paraId="4B2D4696" w14:textId="77777777" w:rsidR="00B05CA2" w:rsidRPr="008E6278" w:rsidRDefault="00410287" w:rsidP="008E6278">
      <w:pPr>
        <w:pStyle w:val="Heading2"/>
        <w:sectPr w:rsidR="00B05CA2" w:rsidRPr="008E6278">
          <w:headerReference w:type="default" r:id="rId17"/>
          <w:footerReference w:type="default" r:id="rId18"/>
          <w:pgSz w:w="12240" w:h="15840"/>
          <w:pgMar w:top="720" w:right="720" w:bottom="720" w:left="720" w:header="576" w:footer="0" w:gutter="0"/>
          <w:pgNumType w:start="1"/>
          <w:cols w:space="720"/>
        </w:sectPr>
      </w:pPr>
      <w:r w:rsidRPr="008E6278">
        <w:t>Native Species</w:t>
      </w:r>
      <w:r w:rsidR="008E6278">
        <w:t xml:space="preserve"> </w:t>
      </w:r>
      <w:r w:rsidR="00E305F5">
        <w:t>Presen</w:t>
      </w:r>
      <w:r w:rsidR="00FA05CB">
        <w:t>ce</w:t>
      </w:r>
    </w:p>
    <w:p w14:paraId="22F9B48C" w14:textId="77777777" w:rsidR="00C75DFB" w:rsidRDefault="00C75DFB" w:rsidP="00C75DFB">
      <w:pPr>
        <w:pStyle w:val="ListParagraph"/>
        <w:numPr>
          <w:ilvl w:val="0"/>
          <w:numId w:val="6"/>
        </w:numPr>
        <w:rPr>
          <w:rFonts w:asciiTheme="majorHAnsi" w:hAnsiTheme="majorHAnsi" w:cstheme="majorHAnsi"/>
          <w:highlight w:val="white"/>
        </w:rPr>
      </w:pPr>
      <w:r>
        <w:rPr>
          <w:rFonts w:asciiTheme="majorHAnsi" w:hAnsiTheme="majorHAnsi" w:cstheme="majorHAnsi"/>
          <w:highlight w:val="white"/>
        </w:rPr>
        <w:t xml:space="preserve">Common Bladderwort </w:t>
      </w:r>
      <w:r w:rsidRPr="00D7645F">
        <w:rPr>
          <w:rFonts w:asciiTheme="majorHAnsi" w:hAnsiTheme="majorHAnsi" w:cstheme="majorHAnsi"/>
          <w:i/>
          <w:highlight w:val="white"/>
        </w:rPr>
        <w:t>(</w:t>
      </w:r>
      <w:proofErr w:type="spellStart"/>
      <w:r w:rsidRPr="006B6C2D">
        <w:rPr>
          <w:rFonts w:asciiTheme="majorHAnsi" w:hAnsiTheme="majorHAnsi" w:cstheme="majorHAnsi"/>
          <w:i/>
          <w:highlight w:val="white"/>
        </w:rPr>
        <w:t>Utricularia</w:t>
      </w:r>
      <w:proofErr w:type="spellEnd"/>
      <w:r w:rsidRPr="006B6C2D">
        <w:rPr>
          <w:rFonts w:asciiTheme="majorHAnsi" w:hAnsiTheme="majorHAnsi" w:cstheme="majorHAnsi"/>
          <w:i/>
          <w:highlight w:val="white"/>
        </w:rPr>
        <w:t xml:space="preserve"> vulgaris</w:t>
      </w:r>
      <w:r w:rsidRPr="00D7645F">
        <w:rPr>
          <w:rFonts w:asciiTheme="majorHAnsi" w:hAnsiTheme="majorHAnsi" w:cstheme="majorHAnsi"/>
          <w:i/>
          <w:highlight w:val="white"/>
        </w:rPr>
        <w:t>)</w:t>
      </w:r>
    </w:p>
    <w:p w14:paraId="60902058" w14:textId="77777777" w:rsidR="00D7645F" w:rsidRPr="00D7645F" w:rsidRDefault="00D7645F" w:rsidP="00D7645F">
      <w:pPr>
        <w:pStyle w:val="ListParagraph"/>
        <w:numPr>
          <w:ilvl w:val="0"/>
          <w:numId w:val="6"/>
        </w:numPr>
        <w:rPr>
          <w:rFonts w:asciiTheme="majorHAnsi" w:hAnsiTheme="majorHAnsi" w:cstheme="majorHAnsi"/>
          <w:i/>
          <w:highlight w:val="white"/>
        </w:rPr>
      </w:pPr>
      <w:r>
        <w:rPr>
          <w:rFonts w:asciiTheme="majorHAnsi" w:hAnsiTheme="majorHAnsi" w:cstheme="majorHAnsi"/>
          <w:highlight w:val="white"/>
        </w:rPr>
        <w:t xml:space="preserve">Eelgrass </w:t>
      </w:r>
      <w:r w:rsidRPr="00D7645F">
        <w:rPr>
          <w:rFonts w:asciiTheme="majorHAnsi" w:hAnsiTheme="majorHAnsi" w:cstheme="majorHAnsi"/>
          <w:i/>
          <w:highlight w:val="white"/>
        </w:rPr>
        <w:t>(</w:t>
      </w:r>
      <w:proofErr w:type="spellStart"/>
      <w:r w:rsidRPr="00D7645F">
        <w:rPr>
          <w:rFonts w:asciiTheme="majorHAnsi" w:hAnsiTheme="majorHAnsi" w:cstheme="majorHAnsi"/>
          <w:i/>
        </w:rPr>
        <w:t>Zostera</w:t>
      </w:r>
      <w:proofErr w:type="spellEnd"/>
      <w:r w:rsidRPr="00D7645F">
        <w:rPr>
          <w:rFonts w:asciiTheme="majorHAnsi" w:hAnsiTheme="majorHAnsi" w:cstheme="majorHAnsi"/>
          <w:i/>
        </w:rPr>
        <w:t xml:space="preserve"> marina)</w:t>
      </w:r>
    </w:p>
    <w:p w14:paraId="1435C6BC" w14:textId="77777777" w:rsidR="00D7645F" w:rsidRDefault="00D7645F" w:rsidP="00D7645F">
      <w:pPr>
        <w:pStyle w:val="ListParagraph"/>
        <w:numPr>
          <w:ilvl w:val="0"/>
          <w:numId w:val="6"/>
        </w:numPr>
        <w:rPr>
          <w:rFonts w:asciiTheme="majorHAnsi" w:hAnsiTheme="majorHAnsi" w:cstheme="majorHAnsi"/>
          <w:highlight w:val="white"/>
        </w:rPr>
      </w:pPr>
      <w:r>
        <w:rPr>
          <w:rFonts w:asciiTheme="majorHAnsi" w:hAnsiTheme="majorHAnsi" w:cstheme="majorHAnsi"/>
          <w:highlight w:val="white"/>
        </w:rPr>
        <w:t xml:space="preserve">White waterlily </w:t>
      </w:r>
      <w:r w:rsidRPr="00D7645F">
        <w:rPr>
          <w:rFonts w:asciiTheme="majorHAnsi" w:hAnsiTheme="majorHAnsi" w:cstheme="majorHAnsi"/>
          <w:i/>
          <w:highlight w:val="white"/>
        </w:rPr>
        <w:t>(</w:t>
      </w:r>
      <w:r w:rsidRPr="006B6C2D">
        <w:rPr>
          <w:rFonts w:asciiTheme="majorHAnsi" w:hAnsiTheme="majorHAnsi" w:cstheme="majorHAnsi"/>
          <w:i/>
          <w:highlight w:val="white"/>
        </w:rPr>
        <w:t xml:space="preserve">Nymphaea </w:t>
      </w:r>
      <w:proofErr w:type="spellStart"/>
      <w:r w:rsidRPr="006B6C2D">
        <w:rPr>
          <w:rFonts w:asciiTheme="majorHAnsi" w:hAnsiTheme="majorHAnsi" w:cstheme="majorHAnsi"/>
          <w:i/>
          <w:highlight w:val="white"/>
        </w:rPr>
        <w:t>odorat</w:t>
      </w:r>
      <w:r w:rsidRPr="00D7645F">
        <w:rPr>
          <w:rFonts w:asciiTheme="majorHAnsi" w:hAnsiTheme="majorHAnsi" w:cstheme="majorHAnsi"/>
          <w:i/>
          <w:highlight w:val="white"/>
        </w:rPr>
        <w:t>a</w:t>
      </w:r>
      <w:proofErr w:type="spellEnd"/>
      <w:r w:rsidRPr="00D7645F">
        <w:rPr>
          <w:rFonts w:asciiTheme="majorHAnsi" w:hAnsiTheme="majorHAnsi" w:cstheme="majorHAnsi"/>
          <w:i/>
          <w:highlight w:val="white"/>
        </w:rPr>
        <w:t>)</w:t>
      </w:r>
    </w:p>
    <w:p w14:paraId="6E15C9F3" w14:textId="77777777" w:rsidR="00D7645F" w:rsidRPr="00A11AE9" w:rsidRDefault="00D7645F" w:rsidP="00D7645F">
      <w:pPr>
        <w:pStyle w:val="ListParagraph"/>
        <w:numPr>
          <w:ilvl w:val="0"/>
          <w:numId w:val="6"/>
        </w:numPr>
        <w:spacing w:line="254" w:lineRule="auto"/>
        <w:rPr>
          <w:rFonts w:asciiTheme="majorHAnsi" w:hAnsiTheme="majorHAnsi" w:cstheme="majorHAnsi"/>
          <w:i/>
        </w:rPr>
      </w:pPr>
      <w:r>
        <w:rPr>
          <w:rFonts w:asciiTheme="majorHAnsi" w:hAnsiTheme="majorHAnsi" w:cstheme="majorHAnsi"/>
        </w:rPr>
        <w:t xml:space="preserve">Waterweed </w:t>
      </w:r>
      <w:r>
        <w:rPr>
          <w:rFonts w:asciiTheme="majorHAnsi" w:hAnsiTheme="majorHAnsi" w:cstheme="majorHAnsi"/>
          <w:i/>
        </w:rPr>
        <w:t>(Elodea spp.)</w:t>
      </w:r>
    </w:p>
    <w:p w14:paraId="54F15D32" w14:textId="77777777" w:rsidR="00202E27" w:rsidRPr="00D7645F" w:rsidRDefault="00202E27" w:rsidP="00C1442E">
      <w:pPr>
        <w:pStyle w:val="ListParagraph"/>
        <w:numPr>
          <w:ilvl w:val="0"/>
          <w:numId w:val="6"/>
        </w:numPr>
        <w:rPr>
          <w:rFonts w:asciiTheme="majorHAnsi" w:hAnsiTheme="majorHAnsi" w:cstheme="majorHAnsi"/>
          <w:i/>
        </w:rPr>
      </w:pPr>
      <w:proofErr w:type="spellStart"/>
      <w:r w:rsidRPr="00D7645F">
        <w:rPr>
          <w:rFonts w:asciiTheme="majorHAnsi" w:hAnsiTheme="majorHAnsi" w:cstheme="majorHAnsi"/>
        </w:rPr>
        <w:t>Coontail</w:t>
      </w:r>
      <w:proofErr w:type="spellEnd"/>
      <w:r w:rsidR="00D7645F" w:rsidRPr="00D7645F">
        <w:rPr>
          <w:rFonts w:asciiTheme="majorHAnsi" w:hAnsiTheme="majorHAnsi" w:cstheme="majorHAnsi"/>
        </w:rPr>
        <w:t xml:space="preserve"> </w:t>
      </w:r>
      <w:r w:rsidR="00D7645F" w:rsidRPr="00D7645F">
        <w:rPr>
          <w:rFonts w:asciiTheme="majorHAnsi" w:hAnsiTheme="majorHAnsi" w:cstheme="majorHAnsi"/>
          <w:i/>
        </w:rPr>
        <w:t>(</w:t>
      </w:r>
      <w:proofErr w:type="spellStart"/>
      <w:r w:rsidR="00D7645F" w:rsidRPr="00D7645F">
        <w:rPr>
          <w:rFonts w:asciiTheme="majorHAnsi" w:hAnsiTheme="majorHAnsi" w:cstheme="majorHAnsi"/>
          <w:i/>
        </w:rPr>
        <w:t>Ceratophyllum</w:t>
      </w:r>
      <w:proofErr w:type="spellEnd"/>
      <w:r w:rsidR="00D7645F" w:rsidRPr="00D7645F">
        <w:rPr>
          <w:rFonts w:asciiTheme="majorHAnsi" w:hAnsiTheme="majorHAnsi" w:cstheme="majorHAnsi"/>
          <w:i/>
        </w:rPr>
        <w:t xml:space="preserve"> </w:t>
      </w:r>
      <w:proofErr w:type="spellStart"/>
      <w:r w:rsidR="00D7645F" w:rsidRPr="00D7645F">
        <w:rPr>
          <w:rFonts w:asciiTheme="majorHAnsi" w:hAnsiTheme="majorHAnsi" w:cstheme="majorHAnsi"/>
          <w:i/>
        </w:rPr>
        <w:t>demersum</w:t>
      </w:r>
      <w:proofErr w:type="spellEnd"/>
      <w:r w:rsidR="00D7645F" w:rsidRPr="00D7645F">
        <w:rPr>
          <w:rFonts w:asciiTheme="majorHAnsi" w:hAnsiTheme="majorHAnsi" w:cstheme="majorHAnsi"/>
          <w:i/>
        </w:rPr>
        <w:t>)</w:t>
      </w:r>
    </w:p>
    <w:p w14:paraId="4A9132FC" w14:textId="77777777" w:rsidR="00202E27" w:rsidRPr="00D7645F" w:rsidRDefault="00202E27" w:rsidP="00C1442E">
      <w:pPr>
        <w:pStyle w:val="ListParagraph"/>
        <w:numPr>
          <w:ilvl w:val="0"/>
          <w:numId w:val="6"/>
        </w:numPr>
        <w:rPr>
          <w:rFonts w:asciiTheme="majorHAnsi" w:hAnsiTheme="majorHAnsi" w:cstheme="majorHAnsi"/>
        </w:rPr>
      </w:pPr>
      <w:proofErr w:type="spellStart"/>
      <w:r w:rsidRPr="00D7645F">
        <w:rPr>
          <w:rFonts w:asciiTheme="majorHAnsi" w:hAnsiTheme="majorHAnsi" w:cstheme="majorHAnsi"/>
        </w:rPr>
        <w:t>Muskgrass</w:t>
      </w:r>
      <w:proofErr w:type="spellEnd"/>
      <w:r w:rsidR="00D7645F" w:rsidRPr="00D7645F">
        <w:rPr>
          <w:rFonts w:asciiTheme="majorHAnsi" w:hAnsiTheme="majorHAnsi" w:cstheme="majorHAnsi"/>
        </w:rPr>
        <w:t xml:space="preserve"> </w:t>
      </w:r>
      <w:r w:rsidR="00D7645F" w:rsidRPr="00D7645F">
        <w:rPr>
          <w:rFonts w:asciiTheme="majorHAnsi" w:hAnsiTheme="majorHAnsi" w:cstheme="majorHAnsi"/>
          <w:i/>
        </w:rPr>
        <w:t>(</w:t>
      </w:r>
      <w:proofErr w:type="spellStart"/>
      <w:r w:rsidR="00D7645F" w:rsidRPr="00D7645F">
        <w:rPr>
          <w:rFonts w:asciiTheme="majorHAnsi" w:hAnsiTheme="majorHAnsi" w:cstheme="majorHAnsi"/>
          <w:i/>
        </w:rPr>
        <w:t>Chara</w:t>
      </w:r>
      <w:proofErr w:type="spellEnd"/>
      <w:r w:rsidR="00D7645F" w:rsidRPr="00D7645F">
        <w:rPr>
          <w:rFonts w:asciiTheme="majorHAnsi" w:hAnsiTheme="majorHAnsi" w:cstheme="majorHAnsi"/>
          <w:i/>
        </w:rPr>
        <w:t>)</w:t>
      </w:r>
    </w:p>
    <w:p w14:paraId="3F5DD5FF" w14:textId="77777777" w:rsidR="00D7645F" w:rsidRPr="00C123BA" w:rsidRDefault="00D7645F" w:rsidP="00D7645F">
      <w:pPr>
        <w:pStyle w:val="ListParagraph"/>
        <w:numPr>
          <w:ilvl w:val="0"/>
          <w:numId w:val="6"/>
        </w:numPr>
        <w:rPr>
          <w:rFonts w:asciiTheme="majorHAnsi" w:hAnsiTheme="majorHAnsi" w:cstheme="majorHAnsi"/>
        </w:rPr>
      </w:pPr>
      <w:r w:rsidRPr="007134B2">
        <w:rPr>
          <w:rFonts w:asciiTheme="majorHAnsi" w:hAnsiTheme="majorHAnsi" w:cstheme="majorHAnsi"/>
        </w:rPr>
        <w:t>Spatterdock</w:t>
      </w:r>
      <w:r w:rsidR="007134B2" w:rsidRPr="007134B2">
        <w:rPr>
          <w:rFonts w:asciiTheme="majorHAnsi" w:hAnsiTheme="majorHAnsi" w:cstheme="majorHAnsi"/>
        </w:rPr>
        <w:t xml:space="preserve"> </w:t>
      </w:r>
      <w:r w:rsidR="007134B2" w:rsidRPr="007134B2">
        <w:rPr>
          <w:rFonts w:asciiTheme="majorHAnsi" w:hAnsiTheme="majorHAnsi" w:cstheme="majorHAnsi"/>
          <w:i/>
        </w:rPr>
        <w:t>(</w:t>
      </w:r>
      <w:proofErr w:type="spellStart"/>
      <w:r w:rsidR="007134B2" w:rsidRPr="007134B2">
        <w:rPr>
          <w:rFonts w:asciiTheme="majorHAnsi" w:hAnsiTheme="majorHAnsi" w:cstheme="majorHAnsi"/>
          <w:i/>
        </w:rPr>
        <w:t>Nuphar</w:t>
      </w:r>
      <w:proofErr w:type="spellEnd"/>
      <w:r w:rsidR="007134B2" w:rsidRPr="007134B2">
        <w:rPr>
          <w:rFonts w:asciiTheme="majorHAnsi" w:hAnsiTheme="majorHAnsi" w:cstheme="majorHAnsi"/>
          <w:i/>
        </w:rPr>
        <w:t xml:space="preserve"> variegate)</w:t>
      </w:r>
    </w:p>
    <w:p w14:paraId="0DE7796C" w14:textId="77777777" w:rsidR="00C123BA" w:rsidRDefault="00C123BA" w:rsidP="00C123BA">
      <w:pPr>
        <w:rPr>
          <w:rFonts w:asciiTheme="majorHAnsi" w:hAnsiTheme="majorHAnsi" w:cstheme="majorHAnsi"/>
        </w:rPr>
      </w:pPr>
    </w:p>
    <w:p w14:paraId="0429D94A" w14:textId="77777777" w:rsidR="00C123BA" w:rsidRDefault="00C123BA" w:rsidP="00C123BA">
      <w:pPr>
        <w:rPr>
          <w:rFonts w:asciiTheme="majorHAnsi" w:hAnsiTheme="majorHAnsi" w:cstheme="majorHAnsi"/>
        </w:rPr>
      </w:pPr>
    </w:p>
    <w:p w14:paraId="54819012" w14:textId="77777777" w:rsidR="00C123BA" w:rsidRDefault="00C123BA" w:rsidP="00C123BA">
      <w:pPr>
        <w:rPr>
          <w:rFonts w:asciiTheme="majorHAnsi" w:hAnsiTheme="majorHAnsi" w:cstheme="majorHAnsi"/>
        </w:rPr>
      </w:pPr>
    </w:p>
    <w:p w14:paraId="0980F87B" w14:textId="7AFFFC41" w:rsidR="00B04122" w:rsidRDefault="00B04122" w:rsidP="00B04122">
      <w:pPr>
        <w:pStyle w:val="Heading2"/>
        <w:rPr>
          <w:rFonts w:cstheme="majorHAnsi"/>
          <w:u w:val="single"/>
        </w:rPr>
      </w:pPr>
      <w:r w:rsidRPr="00CC6DFD">
        <w:rPr>
          <w:rFonts w:cstheme="majorHAnsi"/>
          <w:u w:val="single"/>
        </w:rPr>
        <w:t>Map</w:t>
      </w:r>
    </w:p>
    <w:p w14:paraId="33C9366A" w14:textId="5DCF4F66" w:rsidR="00C123BA" w:rsidRDefault="004556A4" w:rsidP="00C15764">
      <w:pPr>
        <w:jc w:val="center"/>
      </w:pPr>
      <w:r>
        <w:rPr>
          <w:noProof/>
        </w:rPr>
        <w:drawing>
          <wp:anchor distT="0" distB="0" distL="114300" distR="114300" simplePos="0" relativeHeight="251676672" behindDoc="0" locked="0" layoutInCell="1" allowOverlap="1" wp14:anchorId="0F6185FE" wp14:editId="13C68AE9">
            <wp:simplePos x="0" y="0"/>
            <wp:positionH relativeFrom="column">
              <wp:posOffset>1466850</wp:posOffset>
            </wp:positionH>
            <wp:positionV relativeFrom="page">
              <wp:posOffset>1730375</wp:posOffset>
            </wp:positionV>
            <wp:extent cx="4089400" cy="2489835"/>
            <wp:effectExtent l="0" t="0" r="635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89400" cy="248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4C96">
        <w:rPr>
          <w:noProof/>
        </w:rPr>
        <mc:AlternateContent>
          <mc:Choice Requires="wps">
            <w:drawing>
              <wp:anchor distT="45720" distB="45720" distL="114300" distR="114300" simplePos="0" relativeHeight="251680768" behindDoc="0" locked="0" layoutInCell="1" allowOverlap="1" wp14:anchorId="52D0611D" wp14:editId="610C46E8">
                <wp:simplePos x="0" y="0"/>
                <wp:positionH relativeFrom="column">
                  <wp:posOffset>-69850</wp:posOffset>
                </wp:positionH>
                <wp:positionV relativeFrom="paragraph">
                  <wp:posOffset>302895</wp:posOffset>
                </wp:positionV>
                <wp:extent cx="2440940" cy="495300"/>
                <wp:effectExtent l="0" t="0" r="1651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495300"/>
                        </a:xfrm>
                        <a:prstGeom prst="rect">
                          <a:avLst/>
                        </a:prstGeom>
                        <a:solidFill>
                          <a:srgbClr val="FFFFFF"/>
                        </a:solidFill>
                        <a:ln w="9525">
                          <a:solidFill>
                            <a:srgbClr val="000000"/>
                          </a:solidFill>
                          <a:miter lim="800000"/>
                          <a:headEnd/>
                          <a:tailEnd/>
                        </a:ln>
                      </wps:spPr>
                      <wps:txbx>
                        <w:txbxContent>
                          <w:p w14:paraId="2C156CD1" w14:textId="77777777" w:rsidR="00B94C96" w:rsidRDefault="00B94C96" w:rsidP="00B94C96">
                            <w:pPr>
                              <w:jc w:val="center"/>
                            </w:pPr>
                            <w:r>
                              <w:t>Presence polygon represents large dense plants/clumps and monoculture.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D0611D" id="_x0000_t202" coordsize="21600,21600" o:spt="202" path="m,l,21600r21600,l21600,xe">
                <v:stroke joinstyle="miter"/>
                <v:path gradientshapeok="t" o:connecttype="rect"/>
              </v:shapetype>
              <v:shape id="Text Box 2" o:spid="_x0000_s1026" type="#_x0000_t202" style="position:absolute;left:0;text-align:left;margin-left:-5.5pt;margin-top:23.85pt;width:192.2pt;height:39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7NJAIAAEYEAAAOAAAAZHJzL2Uyb0RvYy54bWysU9uO0zAQfUfiHyy/06ShZbdR09XSpQhp&#10;uUi7fMDUcRoL2xNst0n5esZOt1QLvCD8YHk84+OZc2aWN4PR7CCdV2grPp3knEkrsFZ2V/Gvj5tX&#10;15z5ALYGjVZW/Cg9v1m9fLHsu1IW2KKupWMEYn3ZdxVvQ+jKLPOilQb8BDtpydmgMxDIdLusdtAT&#10;utFZkedvsh5d3TkU0nu6vRudfJXwm0aK8LlpvAxMV5xyC2l3ad/GPVstodw56FolTmnAP2RhQFn6&#10;9Ax1BwHY3qnfoIwSDj02YSLQZNg0SshUA1UzzZ9V89BCJ1MtRI7vzjT5/wcrPh2+OKbqihfTK84s&#10;GBLpUQ6BvcWBFZGfvvMlhT10FBgGuiadU62+u0fxzTOL6xbsTt46h30roab8pvFldvF0xPERZNt/&#10;xJq+gX3ABDQ0zkTyiA5G6KTT8axNTEXQZTGb5YsZuQT5Zov56zyJl0H59LpzPryXaFg8VNyR9gkd&#10;Dvc+xGygfAqJn3nUqt4orZPhdtu1duwA1CebtFIBz8K0ZX3FF/NiPhLwV4g8rT9BGBWo4bUyFb8+&#10;B0EZaXtn69SOAZQez5SyticeI3UjiWHYDiddtlgfiVGHY2PTINKhRfeDs56auuL++x6c5Ex/sKTK&#10;Ykos0hQkYza/Kshwl57tpQesIKiKB87G4zqkyYmEWbwl9RqViI0yj5mccqVmTXyfBitOw6Wdon6N&#10;/+onAAAA//8DAFBLAwQUAAYACAAAACEAX2tiWeEAAAAKAQAADwAAAGRycy9kb3ducmV2LnhtbEyP&#10;y07DMBBF90j8gzVIbFDrpAl1CXEqhASiO2gr2LrJNInwI9huGv6eYQXL0Rzde265noxmI/rQOysh&#10;nSfA0Nau6W0rYb97mq2Ahahso7SzKOEbA6yry4tSFY072zcct7FlFGJDoSR0MQ4F56Hu0KgwdwNa&#10;+h2dNyrS6VveeHWmcKP5IkmW3KjeUkOnBnzssP7cnoyEVf4yfoRN9vpeL4/6Lt6I8fnLS3l9NT3c&#10;A4s4xT8YfvVJHSpyOriTbQLTEmZpSluihFwIYARkIsuBHYhc3ArgVcn/T6h+AAAA//8DAFBLAQIt&#10;ABQABgAIAAAAIQC2gziS/gAAAOEBAAATAAAAAAAAAAAAAAAAAAAAAABbQ29udGVudF9UeXBlc10u&#10;eG1sUEsBAi0AFAAGAAgAAAAhADj9If/WAAAAlAEAAAsAAAAAAAAAAAAAAAAALwEAAF9yZWxzLy5y&#10;ZWxzUEsBAi0AFAAGAAgAAAAhAMeAbs0kAgAARgQAAA4AAAAAAAAAAAAAAAAALgIAAGRycy9lMm9E&#10;b2MueG1sUEsBAi0AFAAGAAgAAAAhAF9rYlnhAAAACgEAAA8AAAAAAAAAAAAAAAAAfgQAAGRycy9k&#10;b3ducmV2LnhtbFBLBQYAAAAABAAEAPMAAACMBQAAAAA=&#10;">
                <v:textbox>
                  <w:txbxContent>
                    <w:p w14:paraId="2C156CD1" w14:textId="77777777" w:rsidR="00B94C96" w:rsidRDefault="00B94C96" w:rsidP="00B94C96">
                      <w:pPr>
                        <w:jc w:val="center"/>
                      </w:pPr>
                      <w:r>
                        <w:t>Presence polygon represents large dense plants/clumps and monoculture.</w:t>
                      </w:r>
                    </w:p>
                  </w:txbxContent>
                </v:textbox>
                <w10:wrap type="square"/>
              </v:shape>
            </w:pict>
          </mc:Fallback>
        </mc:AlternateContent>
      </w:r>
    </w:p>
    <w:p w14:paraId="49394F08" w14:textId="77777777" w:rsidR="00C123BA" w:rsidRDefault="00C123BA" w:rsidP="00C15764">
      <w:pPr>
        <w:jc w:val="center"/>
      </w:pPr>
    </w:p>
    <w:p w14:paraId="3699CD88" w14:textId="77777777" w:rsidR="00C123BA" w:rsidRDefault="00B94C96" w:rsidP="00C15764">
      <w:pPr>
        <w:jc w:val="center"/>
      </w:pPr>
      <w:r>
        <w:rPr>
          <w:noProof/>
        </w:rPr>
        <mc:AlternateContent>
          <mc:Choice Requires="wps">
            <w:drawing>
              <wp:anchor distT="0" distB="0" distL="114300" distR="114300" simplePos="0" relativeHeight="251678720" behindDoc="0" locked="0" layoutInCell="1" allowOverlap="1" wp14:anchorId="039EAAE0" wp14:editId="790E0832">
                <wp:simplePos x="0" y="0"/>
                <wp:positionH relativeFrom="column">
                  <wp:posOffset>2451100</wp:posOffset>
                </wp:positionH>
                <wp:positionV relativeFrom="paragraph">
                  <wp:posOffset>176530</wp:posOffset>
                </wp:positionV>
                <wp:extent cx="1873250" cy="514350"/>
                <wp:effectExtent l="0" t="0" r="69850" b="76200"/>
                <wp:wrapNone/>
                <wp:docPr id="5" name="Straight Arrow Connector 5"/>
                <wp:cNvGraphicFramePr/>
                <a:graphic xmlns:a="http://schemas.openxmlformats.org/drawingml/2006/main">
                  <a:graphicData uri="http://schemas.microsoft.com/office/word/2010/wordprocessingShape">
                    <wps:wsp>
                      <wps:cNvCnPr/>
                      <wps:spPr>
                        <a:xfrm>
                          <a:off x="0" y="0"/>
                          <a:ext cx="1873250" cy="514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3551DFF" id="_x0000_t32" coordsize="21600,21600" o:spt="32" o:oned="t" path="m,l21600,21600e" filled="f">
                <v:path arrowok="t" fillok="f" o:connecttype="none"/>
                <o:lock v:ext="edit" shapetype="t"/>
              </v:shapetype>
              <v:shape id="Straight Arrow Connector 5" o:spid="_x0000_s1026" type="#_x0000_t32" style="position:absolute;margin-left:193pt;margin-top:13.9pt;width:147.5pt;height:4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E5wEAADgEAAAOAAAAZHJzL2Uyb0RvYy54bWysU9uO0zAQfUfiHyy/0zRdCquq6Qp1WV4Q&#10;VCx8gNexG0u+aTw06d8zdtKUm4RAvDieeM6ZOcfj7d3gLDspSCb4hteLJWfKy9Aaf2z4l88PL245&#10;Syh8K2zwquFnlfjd7vmzbR83ahW6YFsFjEh82vSx4R1i3FRVkp1yIi1CVJ4OdQAnkEI4Vi2Intid&#10;rVbL5auqD9BGCFKlRH/vx0O+K/xaK4kftU4KmW049YZlhbI+5bXabcXmCCJ2Rk5tiH/owgnjqehM&#10;dS9QsK9gfqFyRkJIQeNCBlcFrY1URQOpqZc/qXnsRFRFC5mT4mxT+n+08sPpAMy0DV9z5oWjK3pE&#10;EObYIXsDEHq2D96TjQHYOrvVx7Qh0N4fYIpSPECWPmhw+Uui2FAcPs8OqwGZpJ/17eub1ZouQtLZ&#10;un55Q3uiqa7oCAnfqeBY3jQ8Tc3MXdTFZnF6n3AEXgC5tPV5TcGa9sFYW4I8SWpvgZ0EzQAO9VTw&#10;hywUxr71LcNzJAcQjPBHq6bMzFpl3aPSssOzVWPFT0qTf1lb6axM7rWekFJ5vNS0nrIzTFN3M3D5&#10;Z+CUn6GqTPXfgGdEqRw8zmBnfIDfVb/apMf8iwOj7mzBU2jPZQaKNTSe5Rqnp5Tn//u4wK8PfvcN&#10;AAD//wMAUEsDBBQABgAIAAAAIQDJ1Abq3wAAAAoBAAAPAAAAZHJzL2Rvd25yZXYueG1sTI/dSsNA&#10;EEbvBd9hGcE7u5sKcU2zKUUoFEWo1QfYZKdJcH9idtsmb+94ZS9n5vDN+cr15Cw74xj74BVkCwEM&#10;fRNM71sFX5/bBwksJu2NtsGjghkjrKvbm1IXJlz8B54PqWUU4mOhFXQpDQXnsenQ6bgIA3q6HcPo&#10;dKJxbLkZ9YXCneVLIXLudO/pQ6cHfOmw+T6cnILn3dDWdv/2mv2Icbvr9/P7tJmVur+bNitgCaf0&#10;D8OfPqlDRU51OHkTmVXwKHPqkhQsn6gCAbnMaFETKaQEXpX8ukL1CwAA//8DAFBLAQItABQABgAI&#10;AAAAIQC2gziS/gAAAOEBAAATAAAAAAAAAAAAAAAAAAAAAABbQ29udGVudF9UeXBlc10ueG1sUEsB&#10;Ai0AFAAGAAgAAAAhADj9If/WAAAAlAEAAAsAAAAAAAAAAAAAAAAALwEAAF9yZWxzLy5yZWxzUEsB&#10;Ai0AFAAGAAgAAAAhAMn9zETnAQAAOAQAAA4AAAAAAAAAAAAAAAAALgIAAGRycy9lMm9Eb2MueG1s&#10;UEsBAi0AFAAGAAgAAAAhAMnUBurfAAAACgEAAA8AAAAAAAAAAAAAAAAAQQQAAGRycy9kb3ducmV2&#10;LnhtbFBLBQYAAAAABAAEAPMAAABNBQAAAAA=&#10;" strokecolor="black [3213]" strokeweight=".5pt">
                <v:stroke endarrow="block" joinstyle="miter"/>
              </v:shape>
            </w:pict>
          </mc:Fallback>
        </mc:AlternateContent>
      </w:r>
    </w:p>
    <w:p w14:paraId="456EBC43" w14:textId="77777777" w:rsidR="00C123BA" w:rsidRDefault="00C123BA" w:rsidP="00C15764">
      <w:pPr>
        <w:jc w:val="center"/>
      </w:pPr>
    </w:p>
    <w:p w14:paraId="443938B9" w14:textId="77777777" w:rsidR="00C123BA" w:rsidRDefault="00C123BA" w:rsidP="00C15764">
      <w:pPr>
        <w:jc w:val="center"/>
      </w:pPr>
    </w:p>
    <w:p w14:paraId="6241D7A3" w14:textId="77777777" w:rsidR="00C123BA" w:rsidRDefault="00C123BA" w:rsidP="00C15764">
      <w:pPr>
        <w:jc w:val="center"/>
      </w:pPr>
    </w:p>
    <w:p w14:paraId="12FA7E88" w14:textId="77777777" w:rsidR="00C123BA" w:rsidRDefault="00C123BA" w:rsidP="00C15764">
      <w:pPr>
        <w:jc w:val="center"/>
      </w:pPr>
    </w:p>
    <w:p w14:paraId="2ED4D39E" w14:textId="77777777" w:rsidR="00C123BA" w:rsidRDefault="00C123BA" w:rsidP="00C15764">
      <w:pPr>
        <w:jc w:val="center"/>
      </w:pPr>
    </w:p>
    <w:p w14:paraId="35C70E52" w14:textId="77777777" w:rsidR="00C123BA" w:rsidRDefault="00C123BA" w:rsidP="00C15764">
      <w:pPr>
        <w:jc w:val="center"/>
      </w:pPr>
    </w:p>
    <w:p w14:paraId="307D22ED" w14:textId="6984D54B" w:rsidR="00C15764" w:rsidRDefault="00C15764" w:rsidP="00C15764">
      <w:pPr>
        <w:jc w:val="center"/>
      </w:pPr>
    </w:p>
    <w:p w14:paraId="4BB1AE58" w14:textId="35E7EF72" w:rsidR="003D711E" w:rsidRDefault="004556A4" w:rsidP="00C15764">
      <w:pPr>
        <w:jc w:val="center"/>
      </w:pPr>
      <w:r>
        <w:rPr>
          <w:noProof/>
        </w:rPr>
        <w:drawing>
          <wp:anchor distT="0" distB="0" distL="114300" distR="114300" simplePos="0" relativeHeight="251677696" behindDoc="0" locked="0" layoutInCell="1" allowOverlap="1" wp14:anchorId="64C5CD7F" wp14:editId="342E1885">
            <wp:simplePos x="0" y="0"/>
            <wp:positionH relativeFrom="column">
              <wp:posOffset>1470025</wp:posOffset>
            </wp:positionH>
            <wp:positionV relativeFrom="page">
              <wp:posOffset>4479925</wp:posOffset>
            </wp:positionV>
            <wp:extent cx="4095750" cy="26606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5750" cy="266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4C96">
        <w:rPr>
          <w:noProof/>
        </w:rPr>
        <mc:AlternateContent>
          <mc:Choice Requires="wps">
            <w:drawing>
              <wp:anchor distT="45720" distB="45720" distL="114300" distR="114300" simplePos="0" relativeHeight="251686912" behindDoc="0" locked="0" layoutInCell="1" allowOverlap="1" wp14:anchorId="7A070203" wp14:editId="315F8ED4">
                <wp:simplePos x="0" y="0"/>
                <wp:positionH relativeFrom="column">
                  <wp:posOffset>3067050</wp:posOffset>
                </wp:positionH>
                <wp:positionV relativeFrom="paragraph">
                  <wp:posOffset>107315</wp:posOffset>
                </wp:positionV>
                <wp:extent cx="1257300" cy="26670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6700"/>
                        </a:xfrm>
                        <a:prstGeom prst="rect">
                          <a:avLst/>
                        </a:prstGeom>
                        <a:solidFill>
                          <a:srgbClr val="FFFFFF"/>
                        </a:solidFill>
                        <a:ln w="9525">
                          <a:solidFill>
                            <a:srgbClr val="000000"/>
                          </a:solidFill>
                          <a:miter lim="800000"/>
                          <a:headEnd/>
                          <a:tailEnd/>
                        </a:ln>
                      </wps:spPr>
                      <wps:txbx>
                        <w:txbxContent>
                          <w:p w14:paraId="4D554BB8" w14:textId="77777777" w:rsidR="00B94C96" w:rsidRPr="00B94C96" w:rsidRDefault="00B94C96" w:rsidP="00B94C96">
                            <w:pPr>
                              <w:rPr>
                                <w:sz w:val="18"/>
                              </w:rPr>
                            </w:pPr>
                            <w:r w:rsidRPr="00B94C96">
                              <w:rPr>
                                <w:sz w:val="18"/>
                              </w:rPr>
                              <w:t>Eurasian Water-milfoi</w:t>
                            </w:r>
                            <w:r>
                              <w:rPr>
                                <w:sz w:val="18"/>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70203" id="_x0000_s1027" type="#_x0000_t202" style="position:absolute;left:0;text-align:left;margin-left:241.5pt;margin-top:8.45pt;width:99pt;height:21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vxEIwIAAEsEAAAOAAAAZHJzL2Uyb0RvYy54bWysVNtu2zAMfR+wfxD0vtjxcmmNOEWXLsOA&#10;7gK0+wBZlmNhkqhJSuzs60fJaZrdXob5QSBF6pA8JL26GbQiB+G8BFPR6SSnRBgOjTS7in553L66&#10;osQHZhqmwIiKHoWnN+uXL1a9LUUBHahGOIIgxpe9rWgXgi2zzPNOaOYnYIVBYwtOs4Cq22WNYz2i&#10;a5UVeb7IenCNdcCF93h7NxrpOuG3reDhU9t6EYiqKOYW0unSWcczW69YuXPMdpKf0mD/kIVm0mDQ&#10;M9QdC4zsnfwNSkvuwEMbJhx0Bm0ruUg1YDXT/JdqHjpmRaoFyfH2TJP/f7D84+GzI7Kp6DUlhmls&#10;0aMYAnkDAykiO731JTo9WHQLA15jl1Ol3t4D/+qJgU3HzE7cOgd9J1iD2U3jy+zi6YjjI0jdf4AG&#10;w7B9gAQ0tE5H6pAMgujYpeO5MzEVHkMW8+XrHE0cbcVisUQ5hmDl02vrfHgnQJMoVNRh5xM6O9z7&#10;MLo+ucRgHpRstlKppLhdvVGOHBhOyTZ9J/Sf3JQhPfI0L+YjAX+FyNP3JwgtA467krqiV2cnVkba&#10;3poG02RlYFKNMlanzInHSN1IYhjqITUskRw5rqE5IrEOxunGbUShA/edkh4nu6L+2545QYl6b7A5&#10;19PZLK5CUmbzZYGKu7TUlxZmOEJVNFAyipuQ1iemauAWm9jKxO9zJqeUcWJTh07bFVfiUk9ez/+A&#10;9Q8AAAD//wMAUEsDBBQABgAIAAAAIQCLiH9/3wAAAAkBAAAPAAAAZHJzL2Rvd25yZXYueG1sTI/N&#10;TsMwEITvSLyDtUhcUOuUluCEOBVCAtEbtAiubrxNIvwTbDcNb89yguPOjGa/qdaTNWzEEHvvJCzm&#10;GTB0jde9ayW87R5nAlhMymllvEMJ3xhhXZ+fVarU/uRecdymllGJi6WS0KU0lJzHpkOr4twP6Mg7&#10;+GBVojO0XAd1onJr+HWW5dyq3tGHTg340GHzuT1aCWL1PH7EzfLlvckPpkhXt+PTV5Dy8mK6vwOW&#10;cEp/YfjFJ3SoiWnvj05HZiSsxJK2JDLyAhgFcrEgYS/hRhTA64r/X1D/AAAA//8DAFBLAQItABQA&#10;BgAIAAAAIQC2gziS/gAAAOEBAAATAAAAAAAAAAAAAAAAAAAAAABbQ29udGVudF9UeXBlc10ueG1s&#10;UEsBAi0AFAAGAAgAAAAhADj9If/WAAAAlAEAAAsAAAAAAAAAAAAAAAAALwEAAF9yZWxzLy5yZWxz&#10;UEsBAi0AFAAGAAgAAAAhAIVu/EQjAgAASwQAAA4AAAAAAAAAAAAAAAAALgIAAGRycy9lMm9Eb2Mu&#10;eG1sUEsBAi0AFAAGAAgAAAAhAIuIf3/fAAAACQEAAA8AAAAAAAAAAAAAAAAAfQQAAGRycy9kb3du&#10;cmV2LnhtbFBLBQYAAAAABAAEAPMAAACJBQAAAAA=&#10;">
                <v:textbox>
                  <w:txbxContent>
                    <w:p w14:paraId="4D554BB8" w14:textId="77777777" w:rsidR="00B94C96" w:rsidRPr="00B94C96" w:rsidRDefault="00B94C96" w:rsidP="00B94C96">
                      <w:pPr>
                        <w:rPr>
                          <w:sz w:val="18"/>
                        </w:rPr>
                      </w:pPr>
                      <w:r w:rsidRPr="00B94C96">
                        <w:rPr>
                          <w:sz w:val="18"/>
                        </w:rPr>
                        <w:t>Eurasian Water-milfoi</w:t>
                      </w:r>
                      <w:r>
                        <w:rPr>
                          <w:sz w:val="18"/>
                        </w:rPr>
                        <w:t>l</w:t>
                      </w:r>
                    </w:p>
                  </w:txbxContent>
                </v:textbox>
                <w10:wrap type="square"/>
              </v:shape>
            </w:pict>
          </mc:Fallback>
        </mc:AlternateContent>
      </w:r>
    </w:p>
    <w:p w14:paraId="7A7A5469" w14:textId="77777777" w:rsidR="003D711E" w:rsidRDefault="001D4ABE" w:rsidP="00C15764">
      <w:pPr>
        <w:jc w:val="center"/>
      </w:pPr>
      <w:r>
        <w:rPr>
          <w:noProof/>
        </w:rPr>
        <mc:AlternateContent>
          <mc:Choice Requires="wps">
            <w:drawing>
              <wp:anchor distT="0" distB="0" distL="114300" distR="114300" simplePos="0" relativeHeight="251691008" behindDoc="0" locked="0" layoutInCell="1" allowOverlap="1" wp14:anchorId="76F028EB" wp14:editId="765EA44C">
                <wp:simplePos x="0" y="0"/>
                <wp:positionH relativeFrom="column">
                  <wp:posOffset>3587750</wp:posOffset>
                </wp:positionH>
                <wp:positionV relativeFrom="paragraph">
                  <wp:posOffset>145415</wp:posOffset>
                </wp:positionV>
                <wp:extent cx="285750" cy="1625600"/>
                <wp:effectExtent l="0" t="0" r="57150" b="50800"/>
                <wp:wrapNone/>
                <wp:docPr id="11" name="Straight Arrow Connector 11"/>
                <wp:cNvGraphicFramePr/>
                <a:graphic xmlns:a="http://schemas.openxmlformats.org/drawingml/2006/main">
                  <a:graphicData uri="http://schemas.microsoft.com/office/word/2010/wordprocessingShape">
                    <wps:wsp>
                      <wps:cNvCnPr/>
                      <wps:spPr>
                        <a:xfrm>
                          <a:off x="0" y="0"/>
                          <a:ext cx="285750" cy="1625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9FB281" id="Straight Arrow Connector 11" o:spid="_x0000_s1026" type="#_x0000_t32" style="position:absolute;margin-left:282.5pt;margin-top:11.45pt;width:22.5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CpB7gEAAL8DAAAOAAAAZHJzL2Uyb0RvYy54bWysU01v2zAMvQ/YfxB0X5xkSBYYcYoiWXcZ&#10;tgDtfgAry7YAfYHU4uTfj1K8tNtuQ32QJdF85Ht83t6dnRUnjWSCb+RiNpdCexVa4/tG/nh6+LCR&#10;ghL4FmzwupEXTfJu9/7ddoy1XoYh2FajYBBP9RgbOaQU66oiNWgHNAtRew52AR0kPmJftQgjoztb&#10;LefzdTUGbCMGpYn49nANyl3B7zqt0veuI52EbST3lsqKZX3Oa7XbQt0jxMGoqQ34jy4cGM9Fb1AH&#10;SCB+ovkHyhmFgUKXZiq4KnSdUbpwYDaL+V9sHgeIunBhcSjeZKK3g1XfTkcUpuXZLaTw4HhGjwnB&#10;9EMS94hhFPvgPesYUPAnrNcYqea0vT/idKJ4xEz+3KHLb6YlzkXjy01jfU5C8eVys/q04kkoDi3W&#10;y9V6XoZQvWRHpPRFByfyppE0dXNrY1GEhtNXSlyfE38n5NI+PBhry1StF2Mj1x9LNWBvdRYSF3aR&#10;2ZLvpQDbs2lVwoJIwZo2Z2ccutDeojgB+4bt1obxiRlIYYESB5hWebIe3MEfqbmdA9BwTS6hq82c&#10;Sex1a1wjN7dsqBMY+9m3Il0ii5/QgO+tnpCtz93o4uSJcNb/qnjePYf2UgZR5RO7pDQ0OTrb8PWZ&#10;96//u90vAAAA//8DAFBLAwQUAAYACAAAACEAmrLXQd8AAAAKAQAADwAAAGRycy9kb3ducmV2Lnht&#10;bEyPwU7DMBBE70j8g7VIXBC1E9TQhjhVhcSpSBGFD3DjxQnE6yh228DXs5zguLOjmTfVZvaDOOEU&#10;+0AasoUCgdQG25PT8Pb6dLsCEZMha4ZAqOELI2zqy4vKlDac6QVP++QEh1AsjYYupbGUMrYdehMX&#10;YUTi33uYvEl8Tk7ayZw53A8yV6qQ3vTEDZ0Z8bHD9nN/9BrwxlCTNer747lJ453bNm63k1pfX83b&#10;BxAJ5/Rnhl98RoeamQ7hSDaKQcOyWPKWpCHP1yDYUGSKhQML96s1yLqS/yfUPwAAAP//AwBQSwEC&#10;LQAUAAYACAAAACEAtoM4kv4AAADhAQAAEwAAAAAAAAAAAAAAAAAAAAAAW0NvbnRlbnRfVHlwZXNd&#10;LnhtbFBLAQItABQABgAIAAAAIQA4/SH/1gAAAJQBAAALAAAAAAAAAAAAAAAAAC8BAABfcmVscy8u&#10;cmVsc1BLAQItABQABgAIAAAAIQA7xCpB7gEAAL8DAAAOAAAAAAAAAAAAAAAAAC4CAABkcnMvZTJv&#10;RG9jLnhtbFBLAQItABQABgAIAAAAIQCastdB3wAAAAoBAAAPAAAAAAAAAAAAAAAAAEgEAABkcnMv&#10;ZG93bnJldi54bWxQSwUGAAAAAAQABADzAAAAVAUAAAAA&#10;" strokecolor="windowText" strokeweight=".5pt">
                <v:stroke endarrow="block" joinstyle="miter"/>
              </v:shape>
            </w:pict>
          </mc:Fallback>
        </mc:AlternateContent>
      </w:r>
      <w:r>
        <w:rPr>
          <w:noProof/>
        </w:rPr>
        <mc:AlternateContent>
          <mc:Choice Requires="wps">
            <w:drawing>
              <wp:anchor distT="0" distB="0" distL="114300" distR="114300" simplePos="0" relativeHeight="251688960" behindDoc="0" locked="0" layoutInCell="1" allowOverlap="1" wp14:anchorId="5DD95424" wp14:editId="757DD20D">
                <wp:simplePos x="0" y="0"/>
                <wp:positionH relativeFrom="column">
                  <wp:posOffset>3422650</wp:posOffset>
                </wp:positionH>
                <wp:positionV relativeFrom="paragraph">
                  <wp:posOffset>145415</wp:posOffset>
                </wp:positionV>
                <wp:extent cx="165100" cy="215900"/>
                <wp:effectExtent l="38100" t="0" r="25400" b="50800"/>
                <wp:wrapNone/>
                <wp:docPr id="10" name="Straight Arrow Connector 10"/>
                <wp:cNvGraphicFramePr/>
                <a:graphic xmlns:a="http://schemas.openxmlformats.org/drawingml/2006/main">
                  <a:graphicData uri="http://schemas.microsoft.com/office/word/2010/wordprocessingShape">
                    <wps:wsp>
                      <wps:cNvCnPr/>
                      <wps:spPr>
                        <a:xfrm flipH="1">
                          <a:off x="0" y="0"/>
                          <a:ext cx="165100" cy="2159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C0133B" id="Straight Arrow Connector 10" o:spid="_x0000_s1026" type="#_x0000_t32" style="position:absolute;margin-left:269.5pt;margin-top:11.45pt;width:13pt;height:17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DdK8gEAAMgDAAAOAAAAZHJzL2Uyb0RvYy54bWysU02P0zAQvSPxHyzfadqiVkvUdIVaFg4I&#10;Ku3yA2YdJ7HkL82Ypv33jJ1Q7cINkYM19vg9z3sz2d1fnBVnjWSCb+RqsZRCexVa4/tG/nh6eHcn&#10;BSXwLdjgdSOvmuT9/u2b3RhrvQ5DsK1GwSSe6jE2ckgp1lVFatAOaBGi9pzsAjpIvMW+ahFGZne2&#10;Wi+X22oM2EYMShPx6XFKyn3h7zqt0veuI52EbSTXlsqKZX3Oa7XfQd0jxMGouQz4hyocGM+P3qiO&#10;kED8RPMXlTMKA4UuLVRwVeg6o3TRwGpWyz/UPA4QddHC5lC82UT/j1Z9O59QmJZ7x/Z4cNyjx4Rg&#10;+iGJj4hhFIfgPfsYUPAV9muMVDPs4E847yieMIu/dOhEZ038wnTFDhYoLsXt681tfUlC8eFqu1kt&#10;+VHFqfVq84Fj5qsmmkwXkdJnHZzIQSNpLutWz/QEnL9SmoC/ARnsw4Oxls+htl6Mjdy+3+THgIes&#10;s5A4dJFlk++lANvz9KqEpWgK1rQZncF0pYNFcQYeIJ67NoxPLEAKC5Q4warKN5f+CprLOQINE7ik&#10;8jWonUk89Na4Rt7d0FAnMPaTb0W6Ru5CQgO+t3pmtj4jdRnpWXBuxGR9jp5Dey0dqfKOx6V4OY92&#10;nseXe45f/oD7XwAAAP//AwBQSwMEFAAGAAgAAAAhAEQBvxvdAAAACQEAAA8AAABkcnMvZG93bnJl&#10;di54bWxMj8FOwzAQRO9I/IO1SNyo0yC3TYhTIVA/gIKAoxtvkyjxOrLdNvw92xPcdndGs2+q7exG&#10;ccYQe08alosMBFLjbU+tho/33cMGREyGrBk9oYYfjLCtb28qU1p/oTc871MrOIRiaTR0KU2llLHp&#10;0Jm48BMSa0cfnEm8hlbaYC4c7kaZZ9lKOtMTf+jMhC8dNsP+5DTs2mG97FVTvIZsiJ9f32o94KT1&#10;/d38/AQi4Zz+zHDFZ3SomengT2SjGDWox4K7JA15XoBgg1opPhyuQwGyruT/BvUvAAAA//8DAFBL&#10;AQItABQABgAIAAAAIQC2gziS/gAAAOEBAAATAAAAAAAAAAAAAAAAAAAAAABbQ29udGVudF9UeXBl&#10;c10ueG1sUEsBAi0AFAAGAAgAAAAhADj9If/WAAAAlAEAAAsAAAAAAAAAAAAAAAAALwEAAF9yZWxz&#10;Ly5yZWxzUEsBAi0AFAAGAAgAAAAhANL0N0ryAQAAyAMAAA4AAAAAAAAAAAAAAAAALgIAAGRycy9l&#10;Mm9Eb2MueG1sUEsBAi0AFAAGAAgAAAAhAEQBvxvdAAAACQEAAA8AAAAAAAAAAAAAAAAATAQAAGRy&#10;cy9kb3ducmV2LnhtbFBLBQYAAAAABAAEAPMAAABWBQAAAAA=&#10;" strokecolor="windowText" strokeweight=".5pt">
                <v:stroke endarrow="block" joinstyle="miter"/>
              </v:shape>
            </w:pict>
          </mc:Fallback>
        </mc:AlternateContent>
      </w:r>
    </w:p>
    <w:p w14:paraId="4205364F" w14:textId="77777777" w:rsidR="003D711E" w:rsidRDefault="003D711E" w:rsidP="00C15764">
      <w:pPr>
        <w:jc w:val="center"/>
      </w:pPr>
    </w:p>
    <w:p w14:paraId="5D013968" w14:textId="77777777" w:rsidR="003D711E" w:rsidRDefault="003D711E" w:rsidP="00C15764">
      <w:pPr>
        <w:jc w:val="center"/>
      </w:pPr>
    </w:p>
    <w:p w14:paraId="13043A47" w14:textId="77777777" w:rsidR="003D711E" w:rsidRDefault="003D711E" w:rsidP="00C15764">
      <w:pPr>
        <w:jc w:val="center"/>
      </w:pPr>
    </w:p>
    <w:p w14:paraId="243C740F" w14:textId="77777777" w:rsidR="003D711E" w:rsidRDefault="00B94C96" w:rsidP="00C15764">
      <w:pPr>
        <w:jc w:val="center"/>
      </w:pPr>
      <w:r>
        <w:rPr>
          <w:noProof/>
        </w:rPr>
        <mc:AlternateContent>
          <mc:Choice Requires="wps">
            <w:drawing>
              <wp:anchor distT="0" distB="0" distL="114300" distR="114300" simplePos="0" relativeHeight="251682816" behindDoc="0" locked="0" layoutInCell="1" allowOverlap="1" wp14:anchorId="5859F1F6" wp14:editId="0DA46088">
                <wp:simplePos x="0" y="0"/>
                <wp:positionH relativeFrom="column">
                  <wp:posOffset>4857750</wp:posOffset>
                </wp:positionH>
                <wp:positionV relativeFrom="paragraph">
                  <wp:posOffset>228599</wp:posOffset>
                </wp:positionV>
                <wp:extent cx="336550" cy="368300"/>
                <wp:effectExtent l="38100" t="38100" r="25400" b="31750"/>
                <wp:wrapNone/>
                <wp:docPr id="6" name="Straight Arrow Connector 6"/>
                <wp:cNvGraphicFramePr/>
                <a:graphic xmlns:a="http://schemas.openxmlformats.org/drawingml/2006/main">
                  <a:graphicData uri="http://schemas.microsoft.com/office/word/2010/wordprocessingShape">
                    <wps:wsp>
                      <wps:cNvCnPr/>
                      <wps:spPr>
                        <a:xfrm flipH="1" flipV="1">
                          <a:off x="0" y="0"/>
                          <a:ext cx="336550" cy="3683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DBFDCE" id="Straight Arrow Connector 6" o:spid="_x0000_s1026" type="#_x0000_t32" style="position:absolute;margin-left:382.5pt;margin-top:18pt;width:26.5pt;height:29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xyv9gEAANADAAAOAAAAZHJzL2Uyb0RvYy54bWysU8tu2zAQvBfoPxC813JixDAEy0FhN+2h&#10;aA0kzX1DURIBvrDLWvbfd0mpRtreivhALLWY4czueHt/dlacNJIJvpE3i6UU2qvQGt838sfTw4eN&#10;FJTAt2CD1428aJL3u/fvtmOs9W0Ygm01CibxVI+xkUNKsa4qUoN2QIsQtedmF9BB4iv2VYswMruz&#10;1e1yua7GgG3EoDQRfz1MTbkr/F2nVfredaSTsI1kbamcWM6XfFa7LdQ9QhyMmmXAf6hwYDw/eqU6&#10;QALxE80/VM4oDBS6tFDBVaHrjNLFA7u5Wf7l5nGAqIsXHg7F65jo7WjVt9MRhWkbuZbCg+MVPSYE&#10;0w9JfEQMo9gH73mMAcU6T2uMVDNo74843ygeMVs/d+hEZ038wkGQpXrOVe6xUXEuU79cp67PSSj+&#10;uFqt7+54N4pbq/VmtSxbqSbCDI5I6bMOTuSikTTruwqbnoDTV0osiYG/ARnsw4OxtqzZejGyz1V5&#10;DDhsnYXE77rI9sn3UoDtOcUqYRFNwZo2ozMPXWhvUZyAg8T5a8P4xAaksECJG+yq/PKIWMEf0Czn&#10;ADRM4NKacudM4vBb4xq5uaKhTmDsJ9+KdIm8joQGfG/1zGx9VqNLtGfDeSXTEnL1EtpL2U2Vbxyb&#10;ImiOeM7l6zvXr/+Iu18AAAD//wMAUEsDBBQABgAIAAAAIQASIWp04AAAAAkBAAAPAAAAZHJzL2Rv&#10;d25yZXYueG1sTI9BT8MwDIXvSPyHyEhcKpYWWNuVphNMsAsHxECcs8a0FY1TJdlW/j3mBCfbek/P&#10;36vXsx3FEX0YHCnIFikIpNaZgToF729PVyWIEDUZPTpCBd8YYN2cn9W6Mu5Er3jcxU5wCIVKK+hj&#10;nCopQ9uj1WHhJiTWPp23OvLpO2m8PnG4HeV1mubS6oH4Q68n3PTYfu0OVsFL8Zit+oeEtqXfLJOs&#10;KJIP96zU5cV8fwci4hz/zPCLz+jQMNPeHcgEMSoo8iV3iQpucp5sKLOSl72C1W0Ksqnl/wbNDwAA&#10;AP//AwBQSwECLQAUAAYACAAAACEAtoM4kv4AAADhAQAAEwAAAAAAAAAAAAAAAAAAAAAAW0NvbnRl&#10;bnRfVHlwZXNdLnhtbFBLAQItABQABgAIAAAAIQA4/SH/1gAAAJQBAAALAAAAAAAAAAAAAAAAAC8B&#10;AABfcmVscy8ucmVsc1BLAQItABQABgAIAAAAIQCrixyv9gEAANADAAAOAAAAAAAAAAAAAAAAAC4C&#10;AABkcnMvZTJvRG9jLnhtbFBLAQItABQABgAIAAAAIQASIWp04AAAAAkBAAAPAAAAAAAAAAAAAAAA&#10;AFAEAABkcnMvZG93bnJldi54bWxQSwUGAAAAAAQABADzAAAAXQUAAAAA&#10;" strokecolor="windowText" strokeweight=".5pt">
                <v:stroke endarrow="block" joinstyle="miter"/>
              </v:shape>
            </w:pict>
          </mc:Fallback>
        </mc:AlternateContent>
      </w:r>
    </w:p>
    <w:p w14:paraId="3E3D3B1E" w14:textId="77777777" w:rsidR="003D711E" w:rsidRDefault="003D711E" w:rsidP="00C15764">
      <w:pPr>
        <w:jc w:val="center"/>
      </w:pPr>
    </w:p>
    <w:p w14:paraId="4E11B54E" w14:textId="77777777" w:rsidR="003D711E" w:rsidRDefault="00B94C96" w:rsidP="00C15764">
      <w:pPr>
        <w:jc w:val="center"/>
      </w:pPr>
      <w:r>
        <w:rPr>
          <w:noProof/>
        </w:rPr>
        <mc:AlternateContent>
          <mc:Choice Requires="wps">
            <w:drawing>
              <wp:anchor distT="45720" distB="45720" distL="114300" distR="114300" simplePos="0" relativeHeight="251684864" behindDoc="0" locked="0" layoutInCell="1" allowOverlap="1" wp14:anchorId="1C5B7DAE" wp14:editId="7CF14A5C">
                <wp:simplePos x="0" y="0"/>
                <wp:positionH relativeFrom="column">
                  <wp:posOffset>5111750</wp:posOffset>
                </wp:positionH>
                <wp:positionV relativeFrom="paragraph">
                  <wp:posOffset>101600</wp:posOffset>
                </wp:positionV>
                <wp:extent cx="819150" cy="222250"/>
                <wp:effectExtent l="0" t="0" r="19050" b="254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22250"/>
                        </a:xfrm>
                        <a:prstGeom prst="rect">
                          <a:avLst/>
                        </a:prstGeom>
                        <a:solidFill>
                          <a:srgbClr val="FFFFFF"/>
                        </a:solidFill>
                        <a:ln w="9525">
                          <a:solidFill>
                            <a:srgbClr val="000000"/>
                          </a:solidFill>
                          <a:miter lim="800000"/>
                          <a:headEnd/>
                          <a:tailEnd/>
                        </a:ln>
                      </wps:spPr>
                      <wps:txbx>
                        <w:txbxContent>
                          <w:p w14:paraId="08E3AA5D" w14:textId="77777777" w:rsidR="00B94C96" w:rsidRPr="00B94C96" w:rsidRDefault="00B94C96" w:rsidP="00B94C96">
                            <w:pPr>
                              <w:jc w:val="center"/>
                              <w:rPr>
                                <w:sz w:val="18"/>
                              </w:rPr>
                            </w:pPr>
                            <w:r w:rsidRPr="00B94C96">
                              <w:rPr>
                                <w:sz w:val="18"/>
                              </w:rPr>
                              <w:t xml:space="preserve">Brittle Naiad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B7DAE" id="_x0000_s1028" type="#_x0000_t202" style="position:absolute;left:0;text-align:left;margin-left:402.5pt;margin-top:8pt;width:64.5pt;height:1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ascIAIAAEoEAAAOAAAAZHJzL2Uyb0RvYy54bWysVNtu2zAMfR+wfxD0vjg2kq0x6hRdugwD&#10;ugvQ7gNoWY6FSaInKbGzrx8lp1l2exnmB0EUqSPyHNLXN6PR7CCdV2grns/mnEkrsFF2V/HPj9sX&#10;V5z5ALYBjVZW/Cg9v1k/f3Y99KUssEPdSMcIxPpy6CvehdCXWeZFJw34GfbSkrNFZyCQ6XZZ42Ag&#10;dKOzYj5/mQ3omt6hkN7T6d3k5OuE37ZShI9t62VguuKUW0irS2sd12x9DeXOQd8pcUoD/iELA8rS&#10;o2eoOwjA9k79BmWUcOixDTOBJsO2VUKmGqiafP5LNQ8d9DLVQuT4/kyT/3+w4sPhk2OqqTgJZcGQ&#10;RI9yDOw1jqyI7Ay9LynooaewMNIxqZwq9f09ii+eWdx0YHfy1jkcOgkNZZfHm9nF1QnHR5B6eI8N&#10;PQP7gAlobJ2J1BEZjNBJpeNZmZiKoMOrfJUvySPIVdBH+/gClE+Xe+fDW4mGxU3FHQmfwOFw78MU&#10;+hQS3/KoVbNVWifD7eqNduwA1CTb9J3QfwrTlg0VXy2L5VT/XyHm6fsThFGBul0rQxWdg6CMrL2x&#10;DaUJZQClpz1Vp+2JxsjcxGEY6zHpdVanxuZIvDqcmpuGkTYdum+cDdTYFfdf9+AkZ/qdJW1W+WIR&#10;JyEZi+Wrggx36akvPWAFQVU8cDZtNyFNT0zV4i1p2KrEbxR7yuSUMjVsUug0XHEiLu0U9eMXsP4O&#10;AAD//wMAUEsDBBQABgAIAAAAIQDI3DWJ3wAAAAkBAAAPAAAAZHJzL2Rvd25yZXYueG1sTI9BT8Mw&#10;DIXvSPyHyEhcEEvGtrKVphNCAsENtgmuWeu1FYlTkqwr/x5zgpNtvafn7xXr0VkxYIidJw3TiQKB&#10;VPm6o0bDbvt4vQQRk6HaWE+o4RsjrMvzs8LktT/RGw6b1AgOoZgbDW1KfS5lrFp0Jk58j8TawQdn&#10;Ep+hkXUwJw53Vt4olUlnOuIPrenxocXqc3N0Gpbz5+Ejvsxe36vsYFfp6nZ4+gpaX16M93cgEo7p&#10;zwy/+IwOJTPt/ZHqKCxnqAV3SSxkPNmwms152WtYTBXIspD/G5Q/AAAA//8DAFBLAQItABQABgAI&#10;AAAAIQC2gziS/gAAAOEBAAATAAAAAAAAAAAAAAAAAAAAAABbQ29udGVudF9UeXBlc10ueG1sUEsB&#10;Ai0AFAAGAAgAAAAhADj9If/WAAAAlAEAAAsAAAAAAAAAAAAAAAAALwEAAF9yZWxzLy5yZWxzUEsB&#10;Ai0AFAAGAAgAAAAhAAsZqxwgAgAASgQAAA4AAAAAAAAAAAAAAAAALgIAAGRycy9lMm9Eb2MueG1s&#10;UEsBAi0AFAAGAAgAAAAhAMjcNYnfAAAACQEAAA8AAAAAAAAAAAAAAAAAegQAAGRycy9kb3ducmV2&#10;LnhtbFBLBQYAAAAABAAEAPMAAACGBQAAAAA=&#10;">
                <v:textbox>
                  <w:txbxContent>
                    <w:p w14:paraId="08E3AA5D" w14:textId="77777777" w:rsidR="00B94C96" w:rsidRPr="00B94C96" w:rsidRDefault="00B94C96" w:rsidP="00B94C96">
                      <w:pPr>
                        <w:jc w:val="center"/>
                        <w:rPr>
                          <w:sz w:val="18"/>
                        </w:rPr>
                      </w:pPr>
                      <w:r w:rsidRPr="00B94C96">
                        <w:rPr>
                          <w:sz w:val="18"/>
                        </w:rPr>
                        <w:t xml:space="preserve">Brittle Naiad </w:t>
                      </w:r>
                    </w:p>
                  </w:txbxContent>
                </v:textbox>
                <w10:wrap type="square"/>
              </v:shape>
            </w:pict>
          </mc:Fallback>
        </mc:AlternateContent>
      </w:r>
    </w:p>
    <w:p w14:paraId="18654F26" w14:textId="77777777" w:rsidR="003D711E" w:rsidRDefault="003D711E" w:rsidP="00C15764">
      <w:pPr>
        <w:jc w:val="center"/>
      </w:pPr>
    </w:p>
    <w:p w14:paraId="019A282B" w14:textId="77777777" w:rsidR="003D711E" w:rsidRDefault="003D711E" w:rsidP="00C15764">
      <w:pPr>
        <w:jc w:val="center"/>
      </w:pPr>
    </w:p>
    <w:p w14:paraId="33C6763A" w14:textId="05F8D721" w:rsidR="003D711E" w:rsidRDefault="003D711E" w:rsidP="00FC0F27"/>
    <w:p w14:paraId="3661C5C9" w14:textId="5FED7DB8" w:rsidR="00FC0F27" w:rsidRDefault="00FC0F27" w:rsidP="00FC0F27"/>
    <w:p w14:paraId="34FCE38C" w14:textId="64B23452" w:rsidR="00FC0F27" w:rsidRDefault="00FC0F27" w:rsidP="00FC0F27"/>
    <w:p w14:paraId="238E0C0D" w14:textId="1B711588" w:rsidR="00FC0F27" w:rsidRDefault="00FC0F27" w:rsidP="00FC0F27"/>
    <w:p w14:paraId="5C53CED5" w14:textId="1632A5B6" w:rsidR="00FC0F27" w:rsidRDefault="00FC0F27" w:rsidP="00FC0F27"/>
    <w:p w14:paraId="300BF2E9" w14:textId="77777777" w:rsidR="00FC0F27" w:rsidRPr="00C15764" w:rsidRDefault="00FC0F27" w:rsidP="00FC0F27"/>
    <w:p w14:paraId="5FB26B7E" w14:textId="77777777" w:rsidR="00B05CA2" w:rsidRPr="00B115FA" w:rsidRDefault="00410287" w:rsidP="00B115FA">
      <w:pPr>
        <w:pStyle w:val="Heading1"/>
      </w:pPr>
      <w:r w:rsidRPr="00B115FA">
        <w:lastRenderedPageBreak/>
        <w:t>Section 3: Summary of Recommendations</w:t>
      </w:r>
    </w:p>
    <w:p w14:paraId="5AD2AFDA" w14:textId="77777777" w:rsidR="00B05CA2" w:rsidRDefault="00410287" w:rsidP="00B115FA">
      <w:pPr>
        <w:pStyle w:val="Heading2"/>
      </w:pPr>
      <w:r w:rsidRPr="00B115FA">
        <w:t>Prevention</w:t>
      </w:r>
    </w:p>
    <w:p w14:paraId="5FB13614" w14:textId="77777777" w:rsidR="000E2340" w:rsidRPr="000E2340" w:rsidRDefault="000E2340" w:rsidP="000E2340">
      <w:pPr>
        <w:rPr>
          <w:rFonts w:asciiTheme="majorHAnsi" w:hAnsiTheme="majorHAnsi" w:cstheme="majorHAnsi"/>
        </w:rPr>
      </w:pPr>
      <w:r>
        <w:rPr>
          <w:rFonts w:asciiTheme="majorHAnsi" w:hAnsiTheme="majorHAnsi" w:cstheme="majorHAnsi"/>
        </w:rPr>
        <w:t>Ensure ample AIS signage is present in the parking and launch area.</w:t>
      </w:r>
    </w:p>
    <w:p w14:paraId="2C748F15" w14:textId="77777777" w:rsidR="001E4486" w:rsidRDefault="001E4486" w:rsidP="001E4486">
      <w:pPr>
        <w:pStyle w:val="Heading2"/>
      </w:pPr>
      <w:r>
        <w:t>Management</w:t>
      </w:r>
    </w:p>
    <w:p w14:paraId="0EA1EF19" w14:textId="77777777" w:rsidR="000E2340" w:rsidRDefault="000E2340" w:rsidP="000E2340">
      <w:pPr>
        <w:pStyle w:val="Heading4"/>
      </w:pPr>
      <w:r>
        <w:t>Water chestnut</w:t>
      </w:r>
    </w:p>
    <w:p w14:paraId="755E5D15" w14:textId="77777777" w:rsidR="000E2340" w:rsidRPr="00C916AE" w:rsidRDefault="00DF40E9" w:rsidP="00C916AE">
      <w:pPr>
        <w:spacing w:after="0"/>
        <w:rPr>
          <w:rFonts w:asciiTheme="majorHAnsi" w:hAnsiTheme="majorHAnsi" w:cstheme="majorHAnsi"/>
          <w:sz w:val="20"/>
          <w:szCs w:val="20"/>
        </w:rPr>
      </w:pPr>
      <w:r w:rsidRPr="00C916AE">
        <w:rPr>
          <w:rFonts w:asciiTheme="majorHAnsi" w:hAnsiTheme="majorHAnsi" w:cstheme="majorHAnsi"/>
          <w:sz w:val="20"/>
          <w:szCs w:val="20"/>
        </w:rPr>
        <w:t>Mechanical</w:t>
      </w:r>
    </w:p>
    <w:p w14:paraId="4025E803" w14:textId="77777777" w:rsidR="00C916AE" w:rsidRDefault="00DF40E9" w:rsidP="00C916AE">
      <w:pPr>
        <w:pStyle w:val="ListParagraph"/>
        <w:numPr>
          <w:ilvl w:val="0"/>
          <w:numId w:val="27"/>
        </w:numPr>
        <w:rPr>
          <w:rFonts w:asciiTheme="majorHAnsi" w:hAnsiTheme="majorHAnsi" w:cstheme="majorHAnsi"/>
          <w:sz w:val="20"/>
          <w:szCs w:val="20"/>
        </w:rPr>
      </w:pPr>
      <w:r w:rsidRPr="00C916AE">
        <w:rPr>
          <w:rFonts w:asciiTheme="majorHAnsi" w:hAnsiTheme="majorHAnsi" w:cstheme="majorHAnsi"/>
          <w:sz w:val="20"/>
          <w:szCs w:val="20"/>
        </w:rPr>
        <w:t>Hand</w:t>
      </w:r>
      <w:r w:rsidR="00FB3364" w:rsidRPr="00C916AE">
        <w:rPr>
          <w:rFonts w:asciiTheme="majorHAnsi" w:hAnsiTheme="majorHAnsi" w:cstheme="majorHAnsi"/>
          <w:sz w:val="20"/>
          <w:szCs w:val="20"/>
        </w:rPr>
        <w:t>-</w:t>
      </w:r>
      <w:r w:rsidRPr="00C916AE">
        <w:rPr>
          <w:rFonts w:asciiTheme="majorHAnsi" w:hAnsiTheme="majorHAnsi" w:cstheme="majorHAnsi"/>
          <w:sz w:val="20"/>
          <w:szCs w:val="20"/>
        </w:rPr>
        <w:t>pulling</w:t>
      </w:r>
    </w:p>
    <w:p w14:paraId="09429ED3" w14:textId="77777777" w:rsidR="00C916AE" w:rsidRDefault="00DF40E9" w:rsidP="00C916AE">
      <w:pPr>
        <w:pStyle w:val="ListParagraph"/>
        <w:numPr>
          <w:ilvl w:val="1"/>
          <w:numId w:val="27"/>
        </w:numPr>
        <w:rPr>
          <w:rFonts w:asciiTheme="majorHAnsi" w:hAnsiTheme="majorHAnsi" w:cstheme="majorHAnsi"/>
          <w:sz w:val="20"/>
          <w:szCs w:val="20"/>
        </w:rPr>
      </w:pPr>
      <w:r w:rsidRPr="00C916AE">
        <w:rPr>
          <w:rFonts w:asciiTheme="majorHAnsi" w:hAnsiTheme="majorHAnsi" w:cstheme="majorHAnsi"/>
          <w:sz w:val="20"/>
          <w:szCs w:val="20"/>
        </w:rPr>
        <w:t xml:space="preserve">Conduct </w:t>
      </w:r>
      <w:r w:rsidR="00FB3364" w:rsidRPr="00C916AE">
        <w:rPr>
          <w:rFonts w:asciiTheme="majorHAnsi" w:hAnsiTheme="majorHAnsi" w:cstheme="majorHAnsi"/>
          <w:sz w:val="20"/>
          <w:szCs w:val="20"/>
        </w:rPr>
        <w:t>hand-</w:t>
      </w:r>
      <w:r w:rsidRPr="00C916AE">
        <w:rPr>
          <w:rFonts w:asciiTheme="majorHAnsi" w:hAnsiTheme="majorHAnsi" w:cstheme="majorHAnsi"/>
          <w:sz w:val="20"/>
          <w:szCs w:val="20"/>
        </w:rPr>
        <w:t xml:space="preserve">pulls between </w:t>
      </w:r>
      <w:r w:rsidR="00FB3364" w:rsidRPr="00C916AE">
        <w:rPr>
          <w:rFonts w:asciiTheme="majorHAnsi" w:hAnsiTheme="majorHAnsi" w:cstheme="majorHAnsi"/>
          <w:sz w:val="20"/>
          <w:szCs w:val="20"/>
        </w:rPr>
        <w:t>mid-</w:t>
      </w:r>
      <w:r w:rsidRPr="00C916AE">
        <w:rPr>
          <w:rFonts w:asciiTheme="majorHAnsi" w:hAnsiTheme="majorHAnsi" w:cstheme="majorHAnsi"/>
          <w:sz w:val="20"/>
          <w:szCs w:val="20"/>
        </w:rPr>
        <w:t>June-</w:t>
      </w:r>
      <w:r w:rsidR="00FB3364" w:rsidRPr="00C916AE">
        <w:rPr>
          <w:rFonts w:asciiTheme="majorHAnsi" w:hAnsiTheme="majorHAnsi" w:cstheme="majorHAnsi"/>
          <w:sz w:val="20"/>
          <w:szCs w:val="20"/>
        </w:rPr>
        <w:t>July</w:t>
      </w:r>
      <w:r w:rsidRPr="00C916AE">
        <w:rPr>
          <w:rFonts w:asciiTheme="majorHAnsi" w:hAnsiTheme="majorHAnsi" w:cstheme="majorHAnsi"/>
          <w:sz w:val="20"/>
          <w:szCs w:val="20"/>
        </w:rPr>
        <w:t xml:space="preserve"> before fruit has ripened and dropped to reduce chances of adding to the seed bank.</w:t>
      </w:r>
    </w:p>
    <w:p w14:paraId="5BD3AF0F" w14:textId="77777777" w:rsidR="00C916AE" w:rsidRDefault="00FB3364" w:rsidP="00C916AE">
      <w:pPr>
        <w:pStyle w:val="ListParagraph"/>
        <w:numPr>
          <w:ilvl w:val="1"/>
          <w:numId w:val="27"/>
        </w:numPr>
        <w:rPr>
          <w:rFonts w:asciiTheme="majorHAnsi" w:hAnsiTheme="majorHAnsi" w:cstheme="majorHAnsi"/>
          <w:sz w:val="20"/>
          <w:szCs w:val="20"/>
        </w:rPr>
      </w:pPr>
      <w:r w:rsidRPr="00C916AE">
        <w:rPr>
          <w:rFonts w:asciiTheme="majorHAnsi" w:hAnsiTheme="majorHAnsi" w:cstheme="majorHAnsi"/>
          <w:sz w:val="20"/>
          <w:szCs w:val="20"/>
        </w:rPr>
        <w:t xml:space="preserve">Multiple visits per season may be necessary to remove regrowth. </w:t>
      </w:r>
    </w:p>
    <w:p w14:paraId="62EFCB4F" w14:textId="77777777" w:rsidR="00C916AE" w:rsidRDefault="00FB3364" w:rsidP="00C916AE">
      <w:pPr>
        <w:pStyle w:val="ListParagraph"/>
        <w:numPr>
          <w:ilvl w:val="1"/>
          <w:numId w:val="27"/>
        </w:numPr>
        <w:rPr>
          <w:rFonts w:asciiTheme="majorHAnsi" w:hAnsiTheme="majorHAnsi" w:cstheme="majorHAnsi"/>
          <w:sz w:val="20"/>
          <w:szCs w:val="20"/>
        </w:rPr>
      </w:pPr>
      <w:r w:rsidRPr="00C916AE">
        <w:rPr>
          <w:rFonts w:asciiTheme="majorHAnsi" w:hAnsiTheme="majorHAnsi" w:cstheme="majorHAnsi"/>
          <w:sz w:val="20"/>
          <w:szCs w:val="20"/>
        </w:rPr>
        <w:t>Management/post-treatment monitoring of site should continue for up to 10 years to ensure seed bank in depleted.</w:t>
      </w:r>
    </w:p>
    <w:p w14:paraId="24576F04" w14:textId="77777777" w:rsidR="00C916AE" w:rsidRDefault="008871E4" w:rsidP="00C916AE">
      <w:pPr>
        <w:pStyle w:val="ListParagraph"/>
        <w:numPr>
          <w:ilvl w:val="0"/>
          <w:numId w:val="27"/>
        </w:numPr>
        <w:rPr>
          <w:rFonts w:asciiTheme="majorHAnsi" w:hAnsiTheme="majorHAnsi" w:cstheme="majorHAnsi"/>
          <w:sz w:val="20"/>
          <w:szCs w:val="20"/>
        </w:rPr>
      </w:pPr>
      <w:r w:rsidRPr="00C916AE">
        <w:rPr>
          <w:rFonts w:asciiTheme="majorHAnsi" w:hAnsiTheme="majorHAnsi" w:cstheme="majorHAnsi"/>
          <w:sz w:val="20"/>
          <w:szCs w:val="20"/>
        </w:rPr>
        <w:t xml:space="preserve">Mechanical </w:t>
      </w:r>
      <w:r w:rsidR="00DF40E9" w:rsidRPr="00C916AE">
        <w:rPr>
          <w:rFonts w:asciiTheme="majorHAnsi" w:hAnsiTheme="majorHAnsi" w:cstheme="majorHAnsi"/>
          <w:sz w:val="20"/>
          <w:szCs w:val="20"/>
        </w:rPr>
        <w:t>Harvester</w:t>
      </w:r>
    </w:p>
    <w:p w14:paraId="494AB3B6" w14:textId="77777777" w:rsidR="00C916AE" w:rsidRDefault="00FB3364" w:rsidP="00C916AE">
      <w:pPr>
        <w:pStyle w:val="ListParagraph"/>
        <w:numPr>
          <w:ilvl w:val="1"/>
          <w:numId w:val="27"/>
        </w:numPr>
        <w:rPr>
          <w:rFonts w:asciiTheme="majorHAnsi" w:hAnsiTheme="majorHAnsi" w:cstheme="majorHAnsi"/>
          <w:sz w:val="20"/>
          <w:szCs w:val="20"/>
        </w:rPr>
      </w:pPr>
      <w:r w:rsidRPr="00C916AE">
        <w:rPr>
          <w:rFonts w:asciiTheme="majorHAnsi" w:hAnsiTheme="majorHAnsi" w:cstheme="majorHAnsi"/>
          <w:sz w:val="20"/>
          <w:szCs w:val="20"/>
        </w:rPr>
        <w:t>Cuts vegetation and transfers biomass onto a conveyor system to be disposed of. Multiple cutting may be necessary for regrowth later in the season.</w:t>
      </w:r>
    </w:p>
    <w:p w14:paraId="51DD1CFD" w14:textId="77777777" w:rsidR="00C916AE" w:rsidRDefault="00DF40E9" w:rsidP="00C916AE">
      <w:pPr>
        <w:spacing w:after="0"/>
        <w:rPr>
          <w:rFonts w:asciiTheme="majorHAnsi" w:hAnsiTheme="majorHAnsi" w:cstheme="majorHAnsi"/>
          <w:sz w:val="20"/>
          <w:szCs w:val="20"/>
        </w:rPr>
      </w:pPr>
      <w:r w:rsidRPr="00C916AE">
        <w:rPr>
          <w:rFonts w:asciiTheme="majorHAnsi" w:hAnsiTheme="majorHAnsi" w:cstheme="majorHAnsi"/>
          <w:sz w:val="20"/>
          <w:szCs w:val="20"/>
        </w:rPr>
        <w:t>Chemical</w:t>
      </w:r>
    </w:p>
    <w:p w14:paraId="2AAE07E1" w14:textId="77777777" w:rsidR="00C916AE" w:rsidRDefault="00DF40E9" w:rsidP="00C916AE">
      <w:pPr>
        <w:pStyle w:val="ListParagraph"/>
        <w:numPr>
          <w:ilvl w:val="0"/>
          <w:numId w:val="29"/>
        </w:numPr>
        <w:rPr>
          <w:rFonts w:asciiTheme="majorHAnsi" w:hAnsiTheme="majorHAnsi" w:cstheme="majorHAnsi"/>
          <w:sz w:val="20"/>
          <w:szCs w:val="20"/>
        </w:rPr>
      </w:pPr>
      <w:r w:rsidRPr="00C916AE">
        <w:rPr>
          <w:rFonts w:asciiTheme="majorHAnsi" w:hAnsiTheme="majorHAnsi" w:cstheme="majorHAnsi"/>
          <w:sz w:val="20"/>
          <w:szCs w:val="20"/>
        </w:rPr>
        <w:t>Herbicide (2, 4-D or Glyphosate)</w:t>
      </w:r>
    </w:p>
    <w:p w14:paraId="717100C7" w14:textId="77777777" w:rsidR="00C916AE" w:rsidRDefault="00DF40E9" w:rsidP="00C916AE">
      <w:pPr>
        <w:pStyle w:val="ListParagraph"/>
        <w:numPr>
          <w:ilvl w:val="1"/>
          <w:numId w:val="29"/>
        </w:numPr>
        <w:rPr>
          <w:rFonts w:asciiTheme="majorHAnsi" w:hAnsiTheme="majorHAnsi" w:cstheme="majorHAnsi"/>
          <w:sz w:val="20"/>
          <w:szCs w:val="20"/>
        </w:rPr>
      </w:pPr>
      <w:r w:rsidRPr="00C916AE">
        <w:rPr>
          <w:rFonts w:asciiTheme="majorHAnsi" w:hAnsiTheme="majorHAnsi" w:cstheme="majorHAnsi"/>
          <w:sz w:val="20"/>
          <w:szCs w:val="20"/>
        </w:rPr>
        <w:t xml:space="preserve">Should be administered before the fruit has ripened and dropped to reduce chances of </w:t>
      </w:r>
      <w:r w:rsidR="00FB3364" w:rsidRPr="00C916AE">
        <w:rPr>
          <w:rFonts w:asciiTheme="majorHAnsi" w:hAnsiTheme="majorHAnsi" w:cstheme="majorHAnsi"/>
          <w:sz w:val="20"/>
          <w:szCs w:val="20"/>
        </w:rPr>
        <w:t>adding to</w:t>
      </w:r>
      <w:r w:rsidRPr="00C916AE">
        <w:rPr>
          <w:rFonts w:asciiTheme="majorHAnsi" w:hAnsiTheme="majorHAnsi" w:cstheme="majorHAnsi"/>
          <w:sz w:val="20"/>
          <w:szCs w:val="20"/>
        </w:rPr>
        <w:t xml:space="preserve"> the seed bank.</w:t>
      </w:r>
    </w:p>
    <w:p w14:paraId="1737BB6C" w14:textId="77777777" w:rsidR="00DF40E9" w:rsidRPr="00C916AE" w:rsidRDefault="00DF40E9" w:rsidP="00C916AE">
      <w:pPr>
        <w:pStyle w:val="ListParagraph"/>
        <w:numPr>
          <w:ilvl w:val="1"/>
          <w:numId w:val="29"/>
        </w:numPr>
        <w:rPr>
          <w:rFonts w:asciiTheme="majorHAnsi" w:hAnsiTheme="majorHAnsi" w:cstheme="majorHAnsi"/>
          <w:sz w:val="20"/>
          <w:szCs w:val="20"/>
        </w:rPr>
      </w:pPr>
      <w:r w:rsidRPr="00C916AE">
        <w:rPr>
          <w:rFonts w:asciiTheme="majorHAnsi" w:hAnsiTheme="majorHAnsi" w:cstheme="majorHAnsi"/>
          <w:sz w:val="20"/>
          <w:szCs w:val="20"/>
        </w:rPr>
        <w:t>Potential negative impacts to non-target species. Application of aquatic herbicides requires both a licensed pesticide applicator and a permit from your state environmental regulatory agency.</w:t>
      </w:r>
    </w:p>
    <w:p w14:paraId="501DCBB7" w14:textId="77777777" w:rsidR="003D711E" w:rsidRDefault="003D711E" w:rsidP="003D711E">
      <w:pPr>
        <w:pStyle w:val="Heading4"/>
      </w:pPr>
      <w:r>
        <w:t>Curly-leaf pondweed</w:t>
      </w:r>
    </w:p>
    <w:p w14:paraId="221D0F23" w14:textId="77777777" w:rsidR="003D711E" w:rsidRPr="00C916AE" w:rsidRDefault="003D711E" w:rsidP="00C916AE">
      <w:pPr>
        <w:spacing w:after="0"/>
        <w:rPr>
          <w:rFonts w:asciiTheme="majorHAnsi" w:hAnsiTheme="majorHAnsi" w:cstheme="majorHAnsi"/>
          <w:sz w:val="20"/>
          <w:szCs w:val="20"/>
        </w:rPr>
      </w:pPr>
      <w:r w:rsidRPr="00C916AE">
        <w:rPr>
          <w:rFonts w:asciiTheme="majorHAnsi" w:hAnsiTheme="majorHAnsi" w:cstheme="majorHAnsi"/>
          <w:sz w:val="20"/>
          <w:szCs w:val="20"/>
        </w:rPr>
        <w:t>Mechanical</w:t>
      </w:r>
    </w:p>
    <w:p w14:paraId="4FDA7B85" w14:textId="77777777" w:rsidR="003D711E" w:rsidRPr="00C916AE" w:rsidRDefault="003D711E" w:rsidP="00C916AE">
      <w:pPr>
        <w:pStyle w:val="ListParagraph"/>
        <w:numPr>
          <w:ilvl w:val="0"/>
          <w:numId w:val="26"/>
        </w:numPr>
        <w:rPr>
          <w:rFonts w:asciiTheme="majorHAnsi" w:hAnsiTheme="majorHAnsi" w:cstheme="majorHAnsi"/>
          <w:sz w:val="20"/>
          <w:szCs w:val="20"/>
        </w:rPr>
      </w:pPr>
      <w:r w:rsidRPr="00C916AE">
        <w:rPr>
          <w:rFonts w:asciiTheme="majorHAnsi" w:hAnsiTheme="majorHAnsi" w:cstheme="majorHAnsi"/>
          <w:sz w:val="20"/>
          <w:szCs w:val="20"/>
        </w:rPr>
        <w:t>Curly</w:t>
      </w:r>
      <w:r w:rsidR="004A22EA">
        <w:rPr>
          <w:rFonts w:asciiTheme="majorHAnsi" w:hAnsiTheme="majorHAnsi" w:cstheme="majorHAnsi"/>
          <w:sz w:val="20"/>
          <w:szCs w:val="20"/>
        </w:rPr>
        <w:t>-</w:t>
      </w:r>
      <w:r w:rsidRPr="00C916AE">
        <w:rPr>
          <w:rFonts w:asciiTheme="majorHAnsi" w:hAnsiTheme="majorHAnsi" w:cstheme="majorHAnsi"/>
          <w:sz w:val="20"/>
          <w:szCs w:val="20"/>
        </w:rPr>
        <w:t>leaf pondweed can be managed mechanically by raking, hand cutting, or harvesting vegetation. Raking and hand cutting generally remove the plants at the sediment surface, while harvesting generally removes the top five feet of the plants. Diver-operated suction harvesting allows for the removal of both stems and turions, but is slow and costly. Mechanical methods control plants in the specific areas where they are causing a nuisance and there is immediate relief from the nuisance.</w:t>
      </w:r>
    </w:p>
    <w:p w14:paraId="0BC173F0" w14:textId="77777777" w:rsidR="00C916AE" w:rsidRDefault="00C916AE" w:rsidP="00C916AE">
      <w:pPr>
        <w:spacing w:after="0"/>
        <w:rPr>
          <w:rFonts w:asciiTheme="majorHAnsi" w:hAnsiTheme="majorHAnsi" w:cstheme="majorHAnsi"/>
          <w:sz w:val="20"/>
          <w:szCs w:val="20"/>
        </w:rPr>
      </w:pPr>
      <w:r w:rsidRPr="00C916AE">
        <w:rPr>
          <w:rFonts w:asciiTheme="majorHAnsi" w:hAnsiTheme="majorHAnsi" w:cstheme="majorHAnsi"/>
          <w:sz w:val="20"/>
          <w:szCs w:val="20"/>
        </w:rPr>
        <w:t>Physical</w:t>
      </w:r>
    </w:p>
    <w:p w14:paraId="178970C4" w14:textId="77777777" w:rsidR="00C916AE" w:rsidRPr="00C916AE" w:rsidRDefault="00C916AE" w:rsidP="00C916AE">
      <w:pPr>
        <w:pStyle w:val="ListParagraph"/>
        <w:numPr>
          <w:ilvl w:val="0"/>
          <w:numId w:val="26"/>
        </w:numPr>
        <w:rPr>
          <w:rFonts w:asciiTheme="majorHAnsi" w:hAnsiTheme="majorHAnsi" w:cstheme="majorHAnsi"/>
          <w:sz w:val="20"/>
          <w:szCs w:val="20"/>
        </w:rPr>
      </w:pPr>
      <w:r w:rsidRPr="00C916AE">
        <w:rPr>
          <w:rFonts w:asciiTheme="majorHAnsi" w:hAnsiTheme="majorHAnsi" w:cstheme="majorHAnsi"/>
          <w:sz w:val="20"/>
          <w:szCs w:val="20"/>
        </w:rPr>
        <w:t>Habitat manipulations such as water level drawdown, dredging, or bottom barriers can be used to manage curly</w:t>
      </w:r>
      <w:r w:rsidR="004A22EA">
        <w:rPr>
          <w:rFonts w:asciiTheme="majorHAnsi" w:hAnsiTheme="majorHAnsi" w:cstheme="majorHAnsi"/>
          <w:sz w:val="20"/>
          <w:szCs w:val="20"/>
        </w:rPr>
        <w:t>-</w:t>
      </w:r>
      <w:r w:rsidRPr="00C916AE">
        <w:rPr>
          <w:rFonts w:asciiTheme="majorHAnsi" w:hAnsiTheme="majorHAnsi" w:cstheme="majorHAnsi"/>
          <w:sz w:val="20"/>
          <w:szCs w:val="20"/>
        </w:rPr>
        <w:t>leaf pondweed. Fall drawdown can prevent curly</w:t>
      </w:r>
      <w:r w:rsidR="004A22EA">
        <w:rPr>
          <w:rFonts w:asciiTheme="majorHAnsi" w:hAnsiTheme="majorHAnsi" w:cstheme="majorHAnsi"/>
          <w:sz w:val="20"/>
          <w:szCs w:val="20"/>
        </w:rPr>
        <w:t>-</w:t>
      </w:r>
      <w:r w:rsidRPr="00C916AE">
        <w:rPr>
          <w:rFonts w:asciiTheme="majorHAnsi" w:hAnsiTheme="majorHAnsi" w:cstheme="majorHAnsi"/>
          <w:sz w:val="20"/>
          <w:szCs w:val="20"/>
        </w:rPr>
        <w:t>leaf pondweed from growing the following summer by exposing turions to freezing temperatures and desiccation. Dredging can be used to control curly</w:t>
      </w:r>
      <w:r w:rsidR="004A22EA">
        <w:rPr>
          <w:rFonts w:asciiTheme="majorHAnsi" w:hAnsiTheme="majorHAnsi" w:cstheme="majorHAnsi"/>
          <w:sz w:val="20"/>
          <w:szCs w:val="20"/>
        </w:rPr>
        <w:t>-</w:t>
      </w:r>
      <w:r w:rsidRPr="00C916AE">
        <w:rPr>
          <w:rFonts w:asciiTheme="majorHAnsi" w:hAnsiTheme="majorHAnsi" w:cstheme="majorHAnsi"/>
          <w:sz w:val="20"/>
          <w:szCs w:val="20"/>
        </w:rPr>
        <w:t>leaf pondweed by increasing water depth. In deep water rooted plants do not receive enough light to survive. Depending upon how much material is removed, dredging can prevent all rooted macrophytes from growing for many years. Bottom barriers can be used to prevent the growth of rooted aquatic macrophytes in small areas. Control of all rooted species is immediate and lasts as long as the barriers are well maintained. Barriers are expensive to install and maintain.</w:t>
      </w:r>
    </w:p>
    <w:p w14:paraId="0EB7D9FC" w14:textId="77777777" w:rsidR="003D711E" w:rsidRPr="00C916AE" w:rsidRDefault="003D711E" w:rsidP="00C916AE">
      <w:pPr>
        <w:spacing w:after="0"/>
        <w:rPr>
          <w:rFonts w:asciiTheme="majorHAnsi" w:hAnsiTheme="majorHAnsi" w:cstheme="majorHAnsi"/>
          <w:sz w:val="20"/>
          <w:szCs w:val="20"/>
        </w:rPr>
      </w:pPr>
      <w:r w:rsidRPr="00C916AE">
        <w:rPr>
          <w:rFonts w:asciiTheme="majorHAnsi" w:hAnsiTheme="majorHAnsi" w:cstheme="majorHAnsi"/>
          <w:sz w:val="20"/>
          <w:szCs w:val="20"/>
        </w:rPr>
        <w:t>Chemical</w:t>
      </w:r>
    </w:p>
    <w:p w14:paraId="3E3256AA" w14:textId="77777777" w:rsidR="003D711E" w:rsidRPr="004A22EA" w:rsidRDefault="003D711E" w:rsidP="00C916AE">
      <w:pPr>
        <w:pStyle w:val="ListParagraph"/>
        <w:numPr>
          <w:ilvl w:val="0"/>
          <w:numId w:val="26"/>
        </w:numPr>
        <w:rPr>
          <w:rFonts w:asciiTheme="majorHAnsi" w:hAnsiTheme="majorHAnsi" w:cstheme="majorHAnsi"/>
        </w:rPr>
      </w:pPr>
      <w:r w:rsidRPr="00C916AE">
        <w:rPr>
          <w:rFonts w:asciiTheme="majorHAnsi" w:hAnsiTheme="majorHAnsi" w:cstheme="majorHAnsi"/>
          <w:sz w:val="20"/>
          <w:szCs w:val="20"/>
        </w:rPr>
        <w:t>Only a few of the aquatic herbicides can be used to control curly</w:t>
      </w:r>
      <w:r w:rsidR="004A22EA">
        <w:rPr>
          <w:rFonts w:asciiTheme="majorHAnsi" w:hAnsiTheme="majorHAnsi" w:cstheme="majorHAnsi"/>
          <w:sz w:val="20"/>
          <w:szCs w:val="20"/>
        </w:rPr>
        <w:t>-</w:t>
      </w:r>
      <w:r w:rsidRPr="00C916AE">
        <w:rPr>
          <w:rFonts w:asciiTheme="majorHAnsi" w:hAnsiTheme="majorHAnsi" w:cstheme="majorHAnsi"/>
          <w:sz w:val="20"/>
          <w:szCs w:val="20"/>
        </w:rPr>
        <w:t>leaf pondweed (Tables 1, 2). Good to excellent control of curly</w:t>
      </w:r>
      <w:r w:rsidR="004A22EA">
        <w:rPr>
          <w:rFonts w:asciiTheme="majorHAnsi" w:hAnsiTheme="majorHAnsi" w:cstheme="majorHAnsi"/>
          <w:sz w:val="20"/>
          <w:szCs w:val="20"/>
        </w:rPr>
        <w:t>-</w:t>
      </w:r>
      <w:r w:rsidRPr="00C916AE">
        <w:rPr>
          <w:rFonts w:asciiTheme="majorHAnsi" w:hAnsiTheme="majorHAnsi" w:cstheme="majorHAnsi"/>
          <w:sz w:val="20"/>
          <w:szCs w:val="20"/>
        </w:rPr>
        <w:t xml:space="preserve">leaf can be obtained using formulations of diquat (e.g., Reward®) and endothall (e.g., </w:t>
      </w:r>
      <w:proofErr w:type="spellStart"/>
      <w:r w:rsidRPr="00C916AE">
        <w:rPr>
          <w:rFonts w:asciiTheme="majorHAnsi" w:hAnsiTheme="majorHAnsi" w:cstheme="majorHAnsi"/>
          <w:sz w:val="20"/>
          <w:szCs w:val="20"/>
        </w:rPr>
        <w:t>Aquathol</w:t>
      </w:r>
      <w:proofErr w:type="spellEnd"/>
      <w:r w:rsidRPr="00C916AE">
        <w:rPr>
          <w:rFonts w:asciiTheme="majorHAnsi" w:hAnsiTheme="majorHAnsi" w:cstheme="majorHAnsi"/>
          <w:sz w:val="20"/>
          <w:szCs w:val="20"/>
        </w:rPr>
        <w:t xml:space="preserve">®). Whole lake treatment with </w:t>
      </w:r>
      <w:proofErr w:type="spellStart"/>
      <w:r w:rsidRPr="00C916AE">
        <w:rPr>
          <w:rFonts w:asciiTheme="majorHAnsi" w:hAnsiTheme="majorHAnsi" w:cstheme="majorHAnsi"/>
          <w:sz w:val="20"/>
          <w:szCs w:val="20"/>
        </w:rPr>
        <w:t>fluridone</w:t>
      </w:r>
      <w:proofErr w:type="spellEnd"/>
      <w:r w:rsidRPr="00C916AE">
        <w:rPr>
          <w:rFonts w:asciiTheme="majorHAnsi" w:hAnsiTheme="majorHAnsi" w:cstheme="majorHAnsi"/>
          <w:sz w:val="20"/>
          <w:szCs w:val="20"/>
        </w:rPr>
        <w:t xml:space="preserve"> can also be used to control curly</w:t>
      </w:r>
      <w:r w:rsidR="004A22EA">
        <w:rPr>
          <w:rFonts w:asciiTheme="majorHAnsi" w:hAnsiTheme="majorHAnsi" w:cstheme="majorHAnsi"/>
          <w:sz w:val="20"/>
          <w:szCs w:val="20"/>
        </w:rPr>
        <w:t>-</w:t>
      </w:r>
      <w:r w:rsidRPr="00C916AE">
        <w:rPr>
          <w:rFonts w:asciiTheme="majorHAnsi" w:hAnsiTheme="majorHAnsi" w:cstheme="majorHAnsi"/>
          <w:sz w:val="20"/>
          <w:szCs w:val="20"/>
        </w:rPr>
        <w:t>leaf pondweed. Diquat and endothall (especially the former) are contact herbicides that can be used in small areas. Endothall has been shown to be effective at lower temperatures, and is being used experimentally in largescale applications on entire beds of curly</w:t>
      </w:r>
      <w:r w:rsidR="004A22EA">
        <w:rPr>
          <w:rFonts w:asciiTheme="majorHAnsi" w:hAnsiTheme="majorHAnsi" w:cstheme="majorHAnsi"/>
          <w:sz w:val="20"/>
          <w:szCs w:val="20"/>
        </w:rPr>
        <w:t>-</w:t>
      </w:r>
      <w:r w:rsidRPr="00C916AE">
        <w:rPr>
          <w:rFonts w:asciiTheme="majorHAnsi" w:hAnsiTheme="majorHAnsi" w:cstheme="majorHAnsi"/>
          <w:sz w:val="20"/>
          <w:szCs w:val="20"/>
        </w:rPr>
        <w:t xml:space="preserve">leaf pondweed. </w:t>
      </w:r>
      <w:proofErr w:type="spellStart"/>
      <w:r w:rsidRPr="00C916AE">
        <w:rPr>
          <w:rFonts w:asciiTheme="majorHAnsi" w:hAnsiTheme="majorHAnsi" w:cstheme="majorHAnsi"/>
          <w:sz w:val="20"/>
          <w:szCs w:val="20"/>
        </w:rPr>
        <w:t>Fluridone</w:t>
      </w:r>
      <w:proofErr w:type="spellEnd"/>
      <w:r w:rsidRPr="00C916AE">
        <w:rPr>
          <w:rFonts w:asciiTheme="majorHAnsi" w:hAnsiTheme="majorHAnsi" w:cstheme="majorHAnsi"/>
          <w:sz w:val="20"/>
          <w:szCs w:val="20"/>
        </w:rPr>
        <w:t xml:space="preserve"> is a systemic herbicide that usually has to be applied to whole lakes or bays and requires over 60 days to control </w:t>
      </w:r>
      <w:proofErr w:type="spellStart"/>
      <w:r w:rsidRPr="00C916AE">
        <w:rPr>
          <w:rFonts w:asciiTheme="majorHAnsi" w:hAnsiTheme="majorHAnsi" w:cstheme="majorHAnsi"/>
          <w:sz w:val="20"/>
          <w:szCs w:val="20"/>
        </w:rPr>
        <w:t>curlyleaf</w:t>
      </w:r>
      <w:proofErr w:type="spellEnd"/>
      <w:r w:rsidRPr="00C916AE">
        <w:rPr>
          <w:rFonts w:asciiTheme="majorHAnsi" w:hAnsiTheme="majorHAnsi" w:cstheme="majorHAnsi"/>
          <w:sz w:val="20"/>
          <w:szCs w:val="20"/>
        </w:rPr>
        <w:t xml:space="preserve"> pondweed.</w:t>
      </w:r>
      <w:r w:rsidRPr="00C916AE">
        <w:rPr>
          <w:rFonts w:asciiTheme="majorHAnsi" w:hAnsiTheme="majorHAnsi" w:cstheme="majorHAnsi"/>
        </w:rPr>
        <w:t xml:space="preserve"> Po</w:t>
      </w:r>
      <w:r w:rsidRPr="00C916AE">
        <w:rPr>
          <w:rFonts w:asciiTheme="majorHAnsi" w:hAnsiTheme="majorHAnsi" w:cstheme="majorHAnsi"/>
          <w:sz w:val="20"/>
          <w:szCs w:val="20"/>
        </w:rPr>
        <w:t>tential problems are failure of the herbicides to control curly</w:t>
      </w:r>
      <w:r w:rsidR="004A22EA">
        <w:rPr>
          <w:rFonts w:asciiTheme="majorHAnsi" w:hAnsiTheme="majorHAnsi" w:cstheme="majorHAnsi"/>
          <w:sz w:val="20"/>
          <w:szCs w:val="20"/>
        </w:rPr>
        <w:t>-</w:t>
      </w:r>
      <w:r w:rsidRPr="00C916AE">
        <w:rPr>
          <w:rFonts w:asciiTheme="majorHAnsi" w:hAnsiTheme="majorHAnsi" w:cstheme="majorHAnsi"/>
          <w:sz w:val="20"/>
          <w:szCs w:val="20"/>
        </w:rPr>
        <w:t>leaf, a lag time between treatment and plant knock down, regrowth of curly</w:t>
      </w:r>
      <w:r w:rsidR="004A22EA">
        <w:rPr>
          <w:rFonts w:asciiTheme="majorHAnsi" w:hAnsiTheme="majorHAnsi" w:cstheme="majorHAnsi"/>
          <w:sz w:val="20"/>
          <w:szCs w:val="20"/>
        </w:rPr>
        <w:t>-</w:t>
      </w:r>
      <w:r w:rsidRPr="00C916AE">
        <w:rPr>
          <w:rFonts w:asciiTheme="majorHAnsi" w:hAnsiTheme="majorHAnsi" w:cstheme="majorHAnsi"/>
          <w:sz w:val="20"/>
          <w:szCs w:val="20"/>
        </w:rPr>
        <w:t>leaf the following year, and the removal of beneficial native plants.</w:t>
      </w:r>
    </w:p>
    <w:p w14:paraId="2C33817D" w14:textId="77777777" w:rsidR="004A22EA" w:rsidRPr="004A22EA" w:rsidRDefault="004A22EA" w:rsidP="004A22EA">
      <w:pPr>
        <w:spacing w:after="0"/>
        <w:rPr>
          <w:rFonts w:asciiTheme="majorHAnsi" w:hAnsiTheme="majorHAnsi" w:cstheme="majorHAnsi"/>
          <w:sz w:val="20"/>
          <w:szCs w:val="20"/>
        </w:rPr>
      </w:pPr>
      <w:r>
        <w:rPr>
          <w:rFonts w:asciiTheme="majorHAnsi" w:hAnsiTheme="majorHAnsi" w:cstheme="majorHAnsi"/>
        </w:rPr>
        <w:t>(</w:t>
      </w:r>
      <w:r w:rsidRPr="004A22EA">
        <w:rPr>
          <w:rFonts w:asciiTheme="majorHAnsi" w:hAnsiTheme="majorHAnsi" w:cstheme="majorHAnsi"/>
          <w:sz w:val="20"/>
          <w:szCs w:val="20"/>
        </w:rPr>
        <w:t xml:space="preserve">John D. Madsen, Ph.D., </w:t>
      </w:r>
      <w:proofErr w:type="spellStart"/>
      <w:r w:rsidRPr="004A22EA">
        <w:rPr>
          <w:rFonts w:asciiTheme="majorHAnsi" w:hAnsiTheme="majorHAnsi" w:cstheme="majorHAnsi"/>
          <w:sz w:val="20"/>
          <w:szCs w:val="20"/>
        </w:rPr>
        <w:t>GeoResources</w:t>
      </w:r>
      <w:proofErr w:type="spellEnd"/>
      <w:r w:rsidRPr="004A22EA">
        <w:rPr>
          <w:rFonts w:asciiTheme="majorHAnsi" w:hAnsiTheme="majorHAnsi" w:cstheme="majorHAnsi"/>
          <w:sz w:val="20"/>
          <w:szCs w:val="20"/>
        </w:rPr>
        <w:t xml:space="preserve"> Institute, Mississippi State Universit</w:t>
      </w:r>
      <w:r>
        <w:rPr>
          <w:rFonts w:asciiTheme="majorHAnsi" w:hAnsiTheme="majorHAnsi" w:cstheme="majorHAnsi"/>
          <w:sz w:val="20"/>
          <w:szCs w:val="20"/>
        </w:rPr>
        <w:t>y)</w:t>
      </w:r>
    </w:p>
    <w:p w14:paraId="4EFB680F" w14:textId="77777777" w:rsidR="00C916AE" w:rsidRPr="00C916AE" w:rsidRDefault="00C916AE" w:rsidP="00C916AE">
      <w:pPr>
        <w:ind w:left="360"/>
        <w:rPr>
          <w:rFonts w:asciiTheme="majorHAnsi" w:hAnsiTheme="majorHAnsi" w:cstheme="majorHAnsi"/>
        </w:rPr>
      </w:pPr>
    </w:p>
    <w:p w14:paraId="1DD3E483" w14:textId="77777777" w:rsidR="00C916AE" w:rsidRDefault="00C916AE" w:rsidP="00C916AE">
      <w:pPr>
        <w:pStyle w:val="Heading4"/>
      </w:pPr>
      <w:r>
        <w:lastRenderedPageBreak/>
        <w:t>Brittle naiad</w:t>
      </w:r>
    </w:p>
    <w:p w14:paraId="64F23FFE" w14:textId="77777777" w:rsidR="00C916AE" w:rsidRPr="00C916AE" w:rsidRDefault="00C916AE" w:rsidP="00C916AE">
      <w:pPr>
        <w:spacing w:after="0"/>
        <w:rPr>
          <w:rFonts w:asciiTheme="majorHAnsi" w:hAnsiTheme="majorHAnsi" w:cstheme="majorHAnsi"/>
          <w:sz w:val="20"/>
          <w:szCs w:val="20"/>
        </w:rPr>
      </w:pPr>
      <w:r w:rsidRPr="00C916AE">
        <w:rPr>
          <w:rFonts w:asciiTheme="majorHAnsi" w:hAnsiTheme="majorHAnsi" w:cstheme="majorHAnsi"/>
          <w:sz w:val="20"/>
          <w:szCs w:val="20"/>
        </w:rPr>
        <w:t>Mechanical</w:t>
      </w:r>
    </w:p>
    <w:p w14:paraId="3C8DDB46" w14:textId="77777777" w:rsidR="00C916AE" w:rsidRPr="00C916AE" w:rsidRDefault="00C916AE" w:rsidP="00C916AE">
      <w:pPr>
        <w:pStyle w:val="ListParagraph"/>
        <w:numPr>
          <w:ilvl w:val="0"/>
          <w:numId w:val="24"/>
        </w:numPr>
        <w:rPr>
          <w:rFonts w:asciiTheme="majorHAnsi" w:hAnsiTheme="majorHAnsi" w:cstheme="majorHAnsi"/>
          <w:sz w:val="20"/>
          <w:szCs w:val="20"/>
        </w:rPr>
      </w:pPr>
      <w:r w:rsidRPr="00C916AE">
        <w:rPr>
          <w:rFonts w:asciiTheme="majorHAnsi" w:hAnsiTheme="majorHAnsi" w:cstheme="majorHAnsi"/>
          <w:sz w:val="20"/>
          <w:szCs w:val="20"/>
        </w:rPr>
        <w:t>Manual removal of brittle naiad can be difficult due to how easy the plant can break off, leaving small fragments in the water for later reproduction. When manually removing the plant, caution must be taken to ensure that all parts of the plant are removed and placed in a disposal bin.</w:t>
      </w:r>
    </w:p>
    <w:p w14:paraId="2921EAC4" w14:textId="77777777" w:rsidR="00C916AE" w:rsidRPr="00C916AE" w:rsidRDefault="00C916AE" w:rsidP="00C916AE">
      <w:pPr>
        <w:pStyle w:val="ListParagraph"/>
        <w:numPr>
          <w:ilvl w:val="0"/>
          <w:numId w:val="24"/>
        </w:numPr>
        <w:rPr>
          <w:rFonts w:asciiTheme="majorHAnsi" w:hAnsiTheme="majorHAnsi" w:cstheme="majorHAnsi"/>
          <w:sz w:val="20"/>
          <w:szCs w:val="20"/>
        </w:rPr>
      </w:pPr>
      <w:r w:rsidRPr="00C916AE">
        <w:rPr>
          <w:rFonts w:asciiTheme="majorHAnsi" w:hAnsiTheme="majorHAnsi" w:cstheme="majorHAnsi"/>
          <w:sz w:val="20"/>
          <w:szCs w:val="20"/>
        </w:rPr>
        <w:t xml:space="preserve">Mechanical harvesters can be used to remove infestations of brittle </w:t>
      </w:r>
      <w:proofErr w:type="gramStart"/>
      <w:r w:rsidRPr="00C916AE">
        <w:rPr>
          <w:rFonts w:asciiTheme="majorHAnsi" w:hAnsiTheme="majorHAnsi" w:cstheme="majorHAnsi"/>
          <w:sz w:val="20"/>
          <w:szCs w:val="20"/>
        </w:rPr>
        <w:t>naiad,</w:t>
      </w:r>
      <w:proofErr w:type="gramEnd"/>
      <w:r w:rsidRPr="00C916AE">
        <w:rPr>
          <w:rFonts w:asciiTheme="majorHAnsi" w:hAnsiTheme="majorHAnsi" w:cstheme="majorHAnsi"/>
          <w:sz w:val="20"/>
          <w:szCs w:val="20"/>
        </w:rPr>
        <w:t xml:space="preserve"> however, they can further contribute to the spread of infestations due to fragmentation.</w:t>
      </w:r>
    </w:p>
    <w:p w14:paraId="15382EFB" w14:textId="77777777" w:rsidR="00C916AE" w:rsidRPr="00C916AE" w:rsidRDefault="00C916AE" w:rsidP="00C916AE">
      <w:pPr>
        <w:spacing w:after="0"/>
        <w:rPr>
          <w:rFonts w:asciiTheme="majorHAnsi" w:hAnsiTheme="majorHAnsi" w:cstheme="majorHAnsi"/>
          <w:sz w:val="20"/>
          <w:szCs w:val="20"/>
        </w:rPr>
      </w:pPr>
      <w:r w:rsidRPr="00C916AE">
        <w:rPr>
          <w:rFonts w:asciiTheme="majorHAnsi" w:hAnsiTheme="majorHAnsi" w:cstheme="majorHAnsi"/>
          <w:sz w:val="20"/>
          <w:szCs w:val="20"/>
        </w:rPr>
        <w:t>Chemical</w:t>
      </w:r>
    </w:p>
    <w:p w14:paraId="276F1B7E" w14:textId="5572AC89" w:rsidR="00C916AE" w:rsidRDefault="00C916AE" w:rsidP="00C916AE">
      <w:pPr>
        <w:pStyle w:val="ListParagraph"/>
        <w:numPr>
          <w:ilvl w:val="0"/>
          <w:numId w:val="25"/>
        </w:numPr>
        <w:rPr>
          <w:rFonts w:asciiTheme="majorHAnsi" w:hAnsiTheme="majorHAnsi" w:cstheme="majorHAnsi"/>
          <w:sz w:val="20"/>
          <w:szCs w:val="20"/>
        </w:rPr>
      </w:pPr>
      <w:r w:rsidRPr="00C916AE">
        <w:rPr>
          <w:rFonts w:asciiTheme="majorHAnsi" w:hAnsiTheme="majorHAnsi" w:cstheme="majorHAnsi"/>
          <w:sz w:val="20"/>
          <w:szCs w:val="20"/>
        </w:rPr>
        <w:t xml:space="preserve">Herbicides can be effective in controlling larger infestations. Effective herbicides are diquat, endothall, and </w:t>
      </w:r>
      <w:proofErr w:type="spellStart"/>
      <w:r w:rsidRPr="00C916AE">
        <w:rPr>
          <w:rFonts w:asciiTheme="majorHAnsi" w:hAnsiTheme="majorHAnsi" w:cstheme="majorHAnsi"/>
          <w:sz w:val="20"/>
          <w:szCs w:val="20"/>
        </w:rPr>
        <w:t>fluridone</w:t>
      </w:r>
      <w:proofErr w:type="spellEnd"/>
      <w:r w:rsidRPr="00C916AE">
        <w:rPr>
          <w:rFonts w:asciiTheme="majorHAnsi" w:hAnsiTheme="majorHAnsi" w:cstheme="majorHAnsi"/>
          <w:sz w:val="20"/>
          <w:szCs w:val="20"/>
        </w:rPr>
        <w:t>. However, care must be taken as these herbicides can have negative impacts on native aquatic plant species found within the infestations. Herbicides can cause oxygen depletion due to the decomposition of the dead plant material, which can kill fish. It is especially crucial that these herbicides are applied at the right place and the right time to avoid negative consequences. Please consult an expert or certified applicator when applying herbicides. Read and follow herbicide product labels as required by law. Seek out proper local, state, and federal permitting when applying herbicides.</w:t>
      </w:r>
    </w:p>
    <w:p w14:paraId="58178202" w14:textId="77777777" w:rsidR="00FC0F27" w:rsidRPr="00FC0F27" w:rsidRDefault="00FC0F27" w:rsidP="00FC0F27">
      <w:pPr>
        <w:ind w:left="360" w:hanging="360"/>
        <w:rPr>
          <w:rFonts w:asciiTheme="majorHAnsi" w:hAnsiTheme="majorHAnsi" w:cstheme="majorHAnsi"/>
          <w:sz w:val="20"/>
          <w:szCs w:val="20"/>
        </w:rPr>
      </w:pPr>
      <w:r w:rsidRPr="00FC0F27">
        <w:rPr>
          <w:rFonts w:asciiTheme="majorHAnsi" w:hAnsiTheme="majorHAnsi" w:cstheme="majorHAnsi"/>
          <w:sz w:val="20"/>
          <w:szCs w:val="20"/>
        </w:rPr>
        <w:t>Eurasian watermilfoil</w:t>
      </w:r>
    </w:p>
    <w:p w14:paraId="18E37D0B" w14:textId="77777777" w:rsidR="00FC0F27" w:rsidRPr="00FC0F27" w:rsidRDefault="00FC0F27" w:rsidP="00FC0F27">
      <w:pPr>
        <w:ind w:left="360" w:hanging="360"/>
        <w:rPr>
          <w:rFonts w:asciiTheme="majorHAnsi" w:hAnsiTheme="majorHAnsi" w:cstheme="majorHAnsi"/>
          <w:sz w:val="20"/>
          <w:szCs w:val="20"/>
        </w:rPr>
      </w:pPr>
      <w:r w:rsidRPr="00FC0F27">
        <w:rPr>
          <w:rFonts w:asciiTheme="majorHAnsi" w:hAnsiTheme="majorHAnsi" w:cstheme="majorHAnsi"/>
          <w:sz w:val="20"/>
          <w:szCs w:val="20"/>
        </w:rPr>
        <w:t>•</w:t>
      </w:r>
      <w:r w:rsidRPr="00FC0F27">
        <w:rPr>
          <w:rFonts w:asciiTheme="majorHAnsi" w:hAnsiTheme="majorHAnsi" w:cstheme="majorHAnsi"/>
          <w:sz w:val="20"/>
          <w:szCs w:val="20"/>
        </w:rPr>
        <w:tab/>
        <w:t>Harvest/Suctioning</w:t>
      </w:r>
    </w:p>
    <w:p w14:paraId="6A40BB34" w14:textId="77777777" w:rsidR="00FC0F27" w:rsidRPr="00FC0F27" w:rsidRDefault="00FC0F27" w:rsidP="00FC0F27">
      <w:pPr>
        <w:ind w:left="360" w:hanging="360"/>
        <w:rPr>
          <w:rFonts w:asciiTheme="majorHAnsi" w:hAnsiTheme="majorHAnsi" w:cstheme="majorHAnsi"/>
          <w:sz w:val="20"/>
          <w:szCs w:val="20"/>
        </w:rPr>
      </w:pPr>
      <w:r w:rsidRPr="00FC0F27">
        <w:rPr>
          <w:rFonts w:asciiTheme="majorHAnsi" w:hAnsiTheme="majorHAnsi" w:cstheme="majorHAnsi"/>
          <w:sz w:val="20"/>
          <w:szCs w:val="20"/>
        </w:rPr>
        <w:t>•</w:t>
      </w:r>
      <w:r w:rsidRPr="00FC0F27">
        <w:rPr>
          <w:rFonts w:asciiTheme="majorHAnsi" w:hAnsiTheme="majorHAnsi" w:cstheme="majorHAnsi"/>
          <w:sz w:val="20"/>
          <w:szCs w:val="20"/>
        </w:rPr>
        <w:tab/>
        <w:t>Chemical Treatment with Selective Herbicide</w:t>
      </w:r>
    </w:p>
    <w:p w14:paraId="3ED9737C" w14:textId="5968E784" w:rsidR="00FC0F27" w:rsidRPr="00FC0F27" w:rsidRDefault="00FC0F27" w:rsidP="00FC0F27">
      <w:pPr>
        <w:ind w:left="720" w:hanging="360"/>
        <w:rPr>
          <w:rFonts w:asciiTheme="majorHAnsi" w:hAnsiTheme="majorHAnsi" w:cstheme="majorHAnsi"/>
          <w:sz w:val="20"/>
          <w:szCs w:val="20"/>
        </w:rPr>
      </w:pPr>
      <w:r w:rsidRPr="00FC0F27">
        <w:rPr>
          <w:rFonts w:asciiTheme="majorHAnsi" w:hAnsiTheme="majorHAnsi" w:cstheme="majorHAnsi"/>
          <w:sz w:val="20"/>
          <w:szCs w:val="20"/>
        </w:rPr>
        <w:t>o</w:t>
      </w:r>
      <w:r w:rsidRPr="00FC0F27">
        <w:rPr>
          <w:rFonts w:asciiTheme="majorHAnsi" w:hAnsiTheme="majorHAnsi" w:cstheme="majorHAnsi"/>
          <w:sz w:val="20"/>
          <w:szCs w:val="20"/>
        </w:rPr>
        <w:tab/>
        <w:t>A number of chemicals impact the growth and survival of M. spicatum. Amine salts of Endothall (</w:t>
      </w:r>
      <w:proofErr w:type="spellStart"/>
      <w:r w:rsidRPr="00FC0F27">
        <w:rPr>
          <w:rFonts w:asciiTheme="majorHAnsi" w:hAnsiTheme="majorHAnsi" w:cstheme="majorHAnsi"/>
          <w:sz w:val="20"/>
          <w:szCs w:val="20"/>
        </w:rPr>
        <w:t>Hyrothol</w:t>
      </w:r>
      <w:proofErr w:type="spellEnd"/>
      <w:r w:rsidRPr="00FC0F27">
        <w:rPr>
          <w:rFonts w:asciiTheme="majorHAnsi" w:hAnsiTheme="majorHAnsi" w:cstheme="majorHAnsi"/>
          <w:sz w:val="20"/>
          <w:szCs w:val="20"/>
        </w:rPr>
        <w:t xml:space="preserve"> 191®), and Dipotassium Salts of Endothall (</w:t>
      </w:r>
      <w:proofErr w:type="spellStart"/>
      <w:r w:rsidRPr="00FC0F27">
        <w:rPr>
          <w:rFonts w:asciiTheme="majorHAnsi" w:hAnsiTheme="majorHAnsi" w:cstheme="majorHAnsi"/>
          <w:sz w:val="20"/>
          <w:szCs w:val="20"/>
        </w:rPr>
        <w:t>Aquathol</w:t>
      </w:r>
      <w:proofErr w:type="spellEnd"/>
      <w:r w:rsidRPr="00FC0F27">
        <w:rPr>
          <w:rFonts w:asciiTheme="majorHAnsi" w:hAnsiTheme="majorHAnsi" w:cstheme="majorHAnsi"/>
          <w:sz w:val="20"/>
          <w:szCs w:val="20"/>
        </w:rPr>
        <w:t xml:space="preserve"> K®), Diquat dibromide (Reward®), </w:t>
      </w:r>
      <w:proofErr w:type="spellStart"/>
      <w:r w:rsidRPr="00FC0F27">
        <w:rPr>
          <w:rFonts w:asciiTheme="majorHAnsi" w:hAnsiTheme="majorHAnsi" w:cstheme="majorHAnsi"/>
          <w:sz w:val="20"/>
          <w:szCs w:val="20"/>
        </w:rPr>
        <w:t>Komeen</w:t>
      </w:r>
      <w:proofErr w:type="spellEnd"/>
      <w:r w:rsidRPr="00FC0F27">
        <w:rPr>
          <w:rFonts w:asciiTheme="majorHAnsi" w:hAnsiTheme="majorHAnsi" w:cstheme="majorHAnsi"/>
          <w:sz w:val="20"/>
          <w:szCs w:val="20"/>
        </w:rPr>
        <w:t>® have been found to be effective. Some of these herbicides may also affect other non-target rooted submerged plants, including some rushes. Treatment is most effective in still water in the spring while the plant is actively growing.</w:t>
      </w:r>
    </w:p>
    <w:p w14:paraId="37302C4C" w14:textId="77777777" w:rsidR="00FC0F27" w:rsidRPr="00FC0F27" w:rsidRDefault="00FC0F27" w:rsidP="00FC0F27">
      <w:pPr>
        <w:ind w:left="360" w:hanging="360"/>
        <w:rPr>
          <w:rFonts w:asciiTheme="majorHAnsi" w:hAnsiTheme="majorHAnsi" w:cstheme="majorHAnsi"/>
          <w:sz w:val="20"/>
          <w:szCs w:val="20"/>
        </w:rPr>
      </w:pPr>
      <w:r w:rsidRPr="00FC0F27">
        <w:rPr>
          <w:rFonts w:asciiTheme="majorHAnsi" w:hAnsiTheme="majorHAnsi" w:cstheme="majorHAnsi"/>
          <w:sz w:val="20"/>
          <w:szCs w:val="20"/>
        </w:rPr>
        <w:t xml:space="preserve">The amine formulations of 2,4-D granules (Navigate®, </w:t>
      </w:r>
      <w:proofErr w:type="spellStart"/>
      <w:r w:rsidRPr="00FC0F27">
        <w:rPr>
          <w:rFonts w:asciiTheme="majorHAnsi" w:hAnsiTheme="majorHAnsi" w:cstheme="majorHAnsi"/>
          <w:sz w:val="20"/>
          <w:szCs w:val="20"/>
        </w:rPr>
        <w:t>Aquakleen</w:t>
      </w:r>
      <w:proofErr w:type="spellEnd"/>
      <w:r w:rsidRPr="00FC0F27">
        <w:rPr>
          <w:rFonts w:asciiTheme="majorHAnsi" w:hAnsiTheme="majorHAnsi" w:cstheme="majorHAnsi"/>
          <w:sz w:val="20"/>
          <w:szCs w:val="20"/>
        </w:rPr>
        <w:t xml:space="preserve">®, </w:t>
      </w:r>
      <w:proofErr w:type="spellStart"/>
      <w:r w:rsidRPr="00FC0F27">
        <w:rPr>
          <w:rFonts w:asciiTheme="majorHAnsi" w:hAnsiTheme="majorHAnsi" w:cstheme="majorHAnsi"/>
          <w:sz w:val="20"/>
          <w:szCs w:val="20"/>
        </w:rPr>
        <w:t>Aquacide</w:t>
      </w:r>
      <w:proofErr w:type="spellEnd"/>
      <w:r w:rsidRPr="00FC0F27">
        <w:rPr>
          <w:rFonts w:asciiTheme="majorHAnsi" w:hAnsiTheme="majorHAnsi" w:cstheme="majorHAnsi"/>
          <w:sz w:val="20"/>
          <w:szCs w:val="20"/>
        </w:rPr>
        <w:t xml:space="preserve">®) are effective on controlling Eurasian watermilfoil and will not damage most non-target grasses. This herbicide method, however, is not appropriate for large unmanageable areas of milfoil. One lose-dose application (10 µg/ L) of </w:t>
      </w:r>
      <w:proofErr w:type="spellStart"/>
      <w:r w:rsidRPr="00FC0F27">
        <w:rPr>
          <w:rFonts w:asciiTheme="majorHAnsi" w:hAnsiTheme="majorHAnsi" w:cstheme="majorHAnsi"/>
          <w:sz w:val="20"/>
          <w:szCs w:val="20"/>
        </w:rPr>
        <w:t>fluridone</w:t>
      </w:r>
      <w:proofErr w:type="spellEnd"/>
      <w:r w:rsidRPr="00FC0F27">
        <w:rPr>
          <w:rFonts w:asciiTheme="majorHAnsi" w:hAnsiTheme="majorHAnsi" w:cstheme="majorHAnsi"/>
          <w:sz w:val="20"/>
          <w:szCs w:val="20"/>
        </w:rPr>
        <w:t xml:space="preserve"> (brand names Sonar® and </w:t>
      </w:r>
      <w:proofErr w:type="gramStart"/>
      <w:r w:rsidRPr="00FC0F27">
        <w:rPr>
          <w:rFonts w:asciiTheme="majorHAnsi" w:hAnsiTheme="majorHAnsi" w:cstheme="majorHAnsi"/>
          <w:sz w:val="20"/>
          <w:szCs w:val="20"/>
        </w:rPr>
        <w:t>Avast!®</w:t>
      </w:r>
      <w:proofErr w:type="gramEnd"/>
      <w:r w:rsidRPr="00FC0F27">
        <w:rPr>
          <w:rFonts w:asciiTheme="majorHAnsi" w:hAnsiTheme="majorHAnsi" w:cstheme="majorHAnsi"/>
          <w:sz w:val="20"/>
          <w:szCs w:val="20"/>
        </w:rPr>
        <w:t xml:space="preserve">) applied in the early stages of growth has the potential to provide season-long control of milfoil. However, this application rate causes collateral damage to native vegetation. Liquid triclopyr (Renovate 3® and Renovate® OTF) can control milfoil without unintended damage to cattails and grasses. Note: Always check state/provincial and local regulations for the most up-to-date information regarding permits for control methods. Follow all label instructions. Mention of chemicals, particularly the mention of brand names in this profile does not represent a recommendation by NY Sea Grant or Cornell University.  </w:t>
      </w:r>
    </w:p>
    <w:p w14:paraId="4E2027B1" w14:textId="77777777" w:rsidR="00FC0F27" w:rsidRPr="00FC0F27" w:rsidRDefault="00FC0F27" w:rsidP="00FC0F27">
      <w:pPr>
        <w:ind w:left="360" w:hanging="360"/>
        <w:rPr>
          <w:rFonts w:asciiTheme="majorHAnsi" w:hAnsiTheme="majorHAnsi" w:cstheme="majorHAnsi"/>
          <w:sz w:val="20"/>
          <w:szCs w:val="20"/>
        </w:rPr>
      </w:pPr>
      <w:r w:rsidRPr="00FC0F27">
        <w:rPr>
          <w:rFonts w:asciiTheme="majorHAnsi" w:hAnsiTheme="majorHAnsi" w:cstheme="majorHAnsi"/>
          <w:sz w:val="20"/>
          <w:szCs w:val="20"/>
        </w:rPr>
        <w:t>•</w:t>
      </w:r>
      <w:r w:rsidRPr="00FC0F27">
        <w:rPr>
          <w:rFonts w:asciiTheme="majorHAnsi" w:hAnsiTheme="majorHAnsi" w:cstheme="majorHAnsi"/>
          <w:sz w:val="20"/>
          <w:szCs w:val="20"/>
        </w:rPr>
        <w:tab/>
        <w:t>Non-Selective Control Strategies</w:t>
      </w:r>
    </w:p>
    <w:p w14:paraId="2B51E015" w14:textId="429F8119" w:rsidR="00FC0F27" w:rsidRPr="00FC0F27" w:rsidRDefault="00FC0F27" w:rsidP="00FC0F27">
      <w:pPr>
        <w:ind w:left="720" w:hanging="360"/>
        <w:rPr>
          <w:rFonts w:asciiTheme="majorHAnsi" w:hAnsiTheme="majorHAnsi" w:cstheme="majorHAnsi"/>
          <w:sz w:val="20"/>
          <w:szCs w:val="20"/>
        </w:rPr>
      </w:pPr>
      <w:r w:rsidRPr="00FC0F27">
        <w:rPr>
          <w:rFonts w:asciiTheme="majorHAnsi" w:hAnsiTheme="majorHAnsi" w:cstheme="majorHAnsi"/>
          <w:sz w:val="20"/>
          <w:szCs w:val="20"/>
        </w:rPr>
        <w:t>o</w:t>
      </w:r>
      <w:r w:rsidRPr="00FC0F27">
        <w:rPr>
          <w:rFonts w:asciiTheme="majorHAnsi" w:hAnsiTheme="majorHAnsi" w:cstheme="majorHAnsi"/>
          <w:sz w:val="20"/>
          <w:szCs w:val="20"/>
        </w:rPr>
        <w:tab/>
        <w:t>Benthic Matts</w:t>
      </w:r>
    </w:p>
    <w:p w14:paraId="6C7E6F1D" w14:textId="77777777" w:rsidR="00B05CA2" w:rsidRDefault="00410287" w:rsidP="00B115FA">
      <w:pPr>
        <w:pStyle w:val="Heading2"/>
      </w:pPr>
      <w:r w:rsidRPr="00CC6DFD">
        <w:t>Post-Survey Monitoring</w:t>
      </w:r>
    </w:p>
    <w:p w14:paraId="49798A2B" w14:textId="77777777" w:rsidR="000E2340" w:rsidRPr="00217D2F" w:rsidRDefault="000E2340" w:rsidP="000E2340">
      <w:pPr>
        <w:rPr>
          <w:rFonts w:asciiTheme="majorHAnsi" w:hAnsiTheme="majorHAnsi" w:cstheme="majorHAnsi"/>
        </w:rPr>
      </w:pPr>
      <w:r>
        <w:rPr>
          <w:rFonts w:asciiTheme="majorHAnsi" w:hAnsiTheme="majorHAnsi" w:cstheme="majorHAnsi"/>
        </w:rPr>
        <w:t>Collins Lake is considered Priority Waterbod</w:t>
      </w:r>
      <w:r w:rsidR="00DF2BED">
        <w:rPr>
          <w:rFonts w:asciiTheme="majorHAnsi" w:hAnsiTheme="majorHAnsi" w:cstheme="majorHAnsi"/>
        </w:rPr>
        <w:t>y</w:t>
      </w:r>
      <w:r>
        <w:rPr>
          <w:rFonts w:asciiTheme="majorHAnsi" w:hAnsiTheme="majorHAnsi" w:cstheme="majorHAnsi"/>
        </w:rPr>
        <w:t xml:space="preserve"> in the Capital Region PRISM. Early detection surveys will be conducted at Collins Lake on a biannual basis to ensure any infestations are detected early when eradication is still possible.</w:t>
      </w:r>
    </w:p>
    <w:p w14:paraId="56B67D58" w14:textId="77777777" w:rsidR="00B05CA2" w:rsidRPr="00CC6DFD" w:rsidRDefault="00410287" w:rsidP="00F25388">
      <w:pPr>
        <w:shd w:val="clear" w:color="auto" w:fill="FFFFFF"/>
        <w:spacing w:after="0" w:line="240" w:lineRule="auto"/>
        <w:rPr>
          <w:rFonts w:asciiTheme="majorHAnsi" w:hAnsiTheme="majorHAnsi" w:cstheme="majorHAnsi"/>
          <w:i/>
          <w:color w:val="000000"/>
        </w:rPr>
      </w:pPr>
      <w:r w:rsidRPr="00CC6DFD">
        <w:rPr>
          <w:rFonts w:asciiTheme="majorHAnsi" w:hAnsiTheme="majorHAnsi" w:cstheme="majorHAnsi"/>
          <w:i/>
          <w:color w:val="000000"/>
        </w:rPr>
        <w:t xml:space="preserve">Will an Invasive Species Management Plan be created? </w:t>
      </w:r>
    </w:p>
    <w:p w14:paraId="31F37E20" w14:textId="6663ACD8" w:rsidR="00B05CA2" w:rsidRDefault="00F93347" w:rsidP="003B482C">
      <w:pPr>
        <w:pStyle w:val="ListParagraph"/>
        <w:numPr>
          <w:ilvl w:val="0"/>
          <w:numId w:val="10"/>
        </w:numPr>
        <w:pBdr>
          <w:top w:val="nil"/>
          <w:left w:val="nil"/>
          <w:bottom w:val="nil"/>
          <w:right w:val="nil"/>
          <w:between w:val="nil"/>
        </w:pBdr>
        <w:shd w:val="clear" w:color="auto" w:fill="FFFFFF"/>
        <w:spacing w:after="0" w:line="240" w:lineRule="auto"/>
        <w:rPr>
          <w:rFonts w:asciiTheme="majorHAnsi" w:hAnsiTheme="majorHAnsi" w:cstheme="majorHAnsi"/>
        </w:rPr>
      </w:pPr>
      <w:r w:rsidRPr="00F93347">
        <w:rPr>
          <w:rFonts w:asciiTheme="majorHAnsi" w:hAnsiTheme="majorHAnsi" w:cstheme="majorHAnsi"/>
        </w:rPr>
        <w:t>No</w:t>
      </w:r>
    </w:p>
    <w:p w14:paraId="18EAD880" w14:textId="26705E91" w:rsidR="0077551B" w:rsidRDefault="0077551B" w:rsidP="0077551B">
      <w:pPr>
        <w:pBdr>
          <w:top w:val="nil"/>
          <w:left w:val="nil"/>
          <w:bottom w:val="nil"/>
          <w:right w:val="nil"/>
          <w:between w:val="nil"/>
        </w:pBdr>
        <w:shd w:val="clear" w:color="auto" w:fill="FFFFFF"/>
        <w:spacing w:after="0" w:line="240" w:lineRule="auto"/>
        <w:rPr>
          <w:rFonts w:asciiTheme="majorHAnsi" w:hAnsiTheme="majorHAnsi" w:cstheme="majorHAnsi"/>
        </w:rPr>
      </w:pPr>
    </w:p>
    <w:p w14:paraId="3FE8A63F" w14:textId="5B3E879A" w:rsidR="0077551B" w:rsidRDefault="0077551B" w:rsidP="0077551B">
      <w:pPr>
        <w:pBdr>
          <w:top w:val="nil"/>
          <w:left w:val="nil"/>
          <w:bottom w:val="nil"/>
          <w:right w:val="nil"/>
          <w:between w:val="nil"/>
        </w:pBdr>
        <w:shd w:val="clear" w:color="auto" w:fill="FFFFFF"/>
        <w:spacing w:after="0" w:line="240" w:lineRule="auto"/>
        <w:rPr>
          <w:rFonts w:asciiTheme="majorHAnsi" w:hAnsiTheme="majorHAnsi" w:cstheme="majorHAnsi"/>
        </w:rPr>
      </w:pPr>
    </w:p>
    <w:p w14:paraId="08E516D6" w14:textId="57A9B4D5" w:rsidR="0077551B" w:rsidRDefault="0077551B" w:rsidP="0077551B">
      <w:pPr>
        <w:pBdr>
          <w:top w:val="nil"/>
          <w:left w:val="nil"/>
          <w:bottom w:val="nil"/>
          <w:right w:val="nil"/>
          <w:between w:val="nil"/>
        </w:pBdr>
        <w:shd w:val="clear" w:color="auto" w:fill="FFFFFF"/>
        <w:spacing w:after="0" w:line="240" w:lineRule="auto"/>
        <w:rPr>
          <w:rFonts w:asciiTheme="majorHAnsi" w:hAnsiTheme="majorHAnsi" w:cstheme="majorHAnsi"/>
        </w:rPr>
      </w:pPr>
    </w:p>
    <w:p w14:paraId="248B25D9" w14:textId="0937C0D7" w:rsidR="0077551B" w:rsidRDefault="0077551B" w:rsidP="0077551B">
      <w:pPr>
        <w:pBdr>
          <w:top w:val="nil"/>
          <w:left w:val="nil"/>
          <w:bottom w:val="nil"/>
          <w:right w:val="nil"/>
          <w:between w:val="nil"/>
        </w:pBdr>
        <w:shd w:val="clear" w:color="auto" w:fill="FFFFFF"/>
        <w:spacing w:after="0" w:line="240" w:lineRule="auto"/>
        <w:rPr>
          <w:rFonts w:asciiTheme="majorHAnsi" w:hAnsiTheme="majorHAnsi" w:cstheme="majorHAnsi"/>
        </w:rPr>
      </w:pPr>
    </w:p>
    <w:p w14:paraId="3AEDA4C3" w14:textId="49D6B092" w:rsidR="0077551B" w:rsidRDefault="0077551B" w:rsidP="0077551B">
      <w:pPr>
        <w:pBdr>
          <w:top w:val="nil"/>
          <w:left w:val="nil"/>
          <w:bottom w:val="nil"/>
          <w:right w:val="nil"/>
          <w:between w:val="nil"/>
        </w:pBdr>
        <w:shd w:val="clear" w:color="auto" w:fill="FFFFFF"/>
        <w:spacing w:after="0" w:line="240" w:lineRule="auto"/>
        <w:rPr>
          <w:rFonts w:asciiTheme="majorHAnsi" w:hAnsiTheme="majorHAnsi" w:cstheme="majorHAnsi"/>
        </w:rPr>
      </w:pPr>
    </w:p>
    <w:p w14:paraId="4C40A1D0" w14:textId="77777777" w:rsidR="0077551B" w:rsidRPr="0077551B" w:rsidRDefault="0077551B" w:rsidP="0077551B">
      <w:pPr>
        <w:pBdr>
          <w:top w:val="nil"/>
          <w:left w:val="nil"/>
          <w:bottom w:val="nil"/>
          <w:right w:val="nil"/>
          <w:between w:val="nil"/>
        </w:pBdr>
        <w:shd w:val="clear" w:color="auto" w:fill="FFFFFF"/>
        <w:spacing w:after="0" w:line="240" w:lineRule="auto"/>
        <w:rPr>
          <w:rFonts w:asciiTheme="majorHAnsi" w:hAnsiTheme="majorHAnsi" w:cstheme="majorHAnsi"/>
        </w:rPr>
      </w:pPr>
    </w:p>
    <w:p w14:paraId="653A4D57" w14:textId="713F57F3" w:rsidR="00B05CA2" w:rsidRDefault="00410287" w:rsidP="00C916AE">
      <w:pPr>
        <w:pStyle w:val="Heading2"/>
        <w:rPr>
          <w:rFonts w:cstheme="majorHAnsi"/>
          <w:u w:val="single"/>
        </w:rPr>
      </w:pPr>
      <w:r w:rsidRPr="00CC6DFD">
        <w:rPr>
          <w:rFonts w:cstheme="majorHAnsi"/>
          <w:u w:val="single"/>
        </w:rPr>
        <w:lastRenderedPageBreak/>
        <w:t>Photos</w:t>
      </w:r>
    </w:p>
    <w:p w14:paraId="261DF599" w14:textId="77777777" w:rsidR="0077551B" w:rsidRPr="0077551B" w:rsidRDefault="0077551B" w:rsidP="0077551B"/>
    <w:p w14:paraId="08B5F9E5" w14:textId="2DCECA9B" w:rsidR="0002399B" w:rsidRPr="0002399B" w:rsidRDefault="0077551B" w:rsidP="00C916AE">
      <w:pPr>
        <w:jc w:val="center"/>
      </w:pPr>
      <w:r>
        <w:rPr>
          <w:noProof/>
        </w:rPr>
        <w:drawing>
          <wp:inline distT="0" distB="0" distL="0" distR="0" wp14:anchorId="1726F5D2" wp14:editId="16B2685A">
            <wp:extent cx="4924425" cy="3691607"/>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28394" cy="3694582"/>
                    </a:xfrm>
                    <a:prstGeom prst="rect">
                      <a:avLst/>
                    </a:prstGeom>
                    <a:noFill/>
                    <a:ln>
                      <a:noFill/>
                    </a:ln>
                  </pic:spPr>
                </pic:pic>
              </a:graphicData>
            </a:graphic>
          </wp:inline>
        </w:drawing>
      </w:r>
    </w:p>
    <w:p w14:paraId="48408043" w14:textId="628566EA" w:rsidR="00B05CA2" w:rsidRDefault="00B05CA2" w:rsidP="00F25388">
      <w:pPr>
        <w:jc w:val="center"/>
        <w:rPr>
          <w:rFonts w:asciiTheme="majorHAnsi" w:hAnsiTheme="majorHAnsi" w:cstheme="majorHAnsi"/>
          <w:noProof/>
        </w:rPr>
      </w:pPr>
    </w:p>
    <w:p w14:paraId="6D855B69" w14:textId="77777777" w:rsidR="0072370C" w:rsidRDefault="0072370C" w:rsidP="00C916AE">
      <w:pPr>
        <w:rPr>
          <w:rFonts w:asciiTheme="majorHAnsi" w:hAnsiTheme="majorHAnsi" w:cstheme="majorHAnsi"/>
        </w:rPr>
        <w:sectPr w:rsidR="0072370C" w:rsidSect="00FA05CB">
          <w:footerReference w:type="default" r:id="rId22"/>
          <w:type w:val="continuous"/>
          <w:pgSz w:w="12240" w:h="15840"/>
          <w:pgMar w:top="720" w:right="720" w:bottom="720" w:left="720" w:header="576" w:footer="576" w:gutter="0"/>
          <w:cols w:space="720"/>
          <w:docGrid w:linePitch="299"/>
        </w:sectPr>
      </w:pPr>
    </w:p>
    <w:p w14:paraId="795E6CF6" w14:textId="77777777" w:rsidR="008650BB" w:rsidRDefault="008650BB" w:rsidP="00C916AE">
      <w:pPr>
        <w:pStyle w:val="Footer"/>
        <w:rPr>
          <w:i/>
          <w:color w:val="000000"/>
          <w:sz w:val="18"/>
        </w:rPr>
      </w:pPr>
    </w:p>
    <w:p w14:paraId="76C794F9" w14:textId="77777777" w:rsidR="008650BB" w:rsidRDefault="008650BB" w:rsidP="00C916AE">
      <w:pPr>
        <w:pStyle w:val="Footer"/>
        <w:rPr>
          <w:i/>
          <w:color w:val="000000"/>
          <w:sz w:val="18"/>
        </w:rPr>
      </w:pPr>
    </w:p>
    <w:p w14:paraId="7BFF40A8" w14:textId="77777777" w:rsidR="008650BB" w:rsidRDefault="008650BB" w:rsidP="00C916AE">
      <w:pPr>
        <w:pStyle w:val="Footer"/>
        <w:rPr>
          <w:i/>
          <w:color w:val="000000"/>
          <w:sz w:val="18"/>
        </w:rPr>
      </w:pPr>
    </w:p>
    <w:p w14:paraId="3054083B" w14:textId="77777777" w:rsidR="008650BB" w:rsidRDefault="008650BB" w:rsidP="00C916AE">
      <w:pPr>
        <w:pStyle w:val="Footer"/>
        <w:rPr>
          <w:i/>
          <w:color w:val="000000"/>
          <w:sz w:val="18"/>
        </w:rPr>
      </w:pPr>
    </w:p>
    <w:p w14:paraId="1E4C022A" w14:textId="77777777" w:rsidR="008650BB" w:rsidRDefault="008650BB" w:rsidP="00C916AE">
      <w:pPr>
        <w:pStyle w:val="Footer"/>
        <w:rPr>
          <w:i/>
          <w:color w:val="000000"/>
          <w:sz w:val="18"/>
        </w:rPr>
      </w:pPr>
    </w:p>
    <w:p w14:paraId="2A159D03" w14:textId="77777777" w:rsidR="008650BB" w:rsidRDefault="008650BB" w:rsidP="00C916AE">
      <w:pPr>
        <w:pStyle w:val="Footer"/>
        <w:rPr>
          <w:i/>
          <w:color w:val="000000"/>
          <w:sz w:val="18"/>
        </w:rPr>
      </w:pPr>
    </w:p>
    <w:p w14:paraId="06E72E69" w14:textId="77777777" w:rsidR="008650BB" w:rsidRDefault="008650BB" w:rsidP="00C916AE">
      <w:pPr>
        <w:pStyle w:val="Footer"/>
        <w:rPr>
          <w:i/>
          <w:color w:val="000000"/>
          <w:sz w:val="18"/>
        </w:rPr>
      </w:pPr>
    </w:p>
    <w:p w14:paraId="16F07BFF" w14:textId="77777777" w:rsidR="008650BB" w:rsidRDefault="008650BB" w:rsidP="00C916AE">
      <w:pPr>
        <w:pStyle w:val="Footer"/>
        <w:rPr>
          <w:i/>
          <w:color w:val="000000"/>
          <w:sz w:val="18"/>
        </w:rPr>
      </w:pPr>
    </w:p>
    <w:p w14:paraId="616C96DB" w14:textId="77777777" w:rsidR="008650BB" w:rsidRDefault="008650BB" w:rsidP="00C916AE">
      <w:pPr>
        <w:pStyle w:val="Footer"/>
        <w:rPr>
          <w:i/>
          <w:color w:val="000000"/>
          <w:sz w:val="18"/>
        </w:rPr>
      </w:pPr>
    </w:p>
    <w:p w14:paraId="57CCA06E" w14:textId="77777777" w:rsidR="008650BB" w:rsidRDefault="008650BB" w:rsidP="00C916AE">
      <w:pPr>
        <w:pStyle w:val="Footer"/>
        <w:rPr>
          <w:i/>
          <w:color w:val="000000"/>
          <w:sz w:val="18"/>
        </w:rPr>
      </w:pPr>
    </w:p>
    <w:p w14:paraId="312F8BAA" w14:textId="77777777" w:rsidR="008650BB" w:rsidRDefault="008650BB" w:rsidP="00C916AE">
      <w:pPr>
        <w:pStyle w:val="Footer"/>
        <w:rPr>
          <w:i/>
          <w:color w:val="000000"/>
          <w:sz w:val="18"/>
        </w:rPr>
      </w:pPr>
    </w:p>
    <w:p w14:paraId="3010B984" w14:textId="60337580" w:rsidR="00B05CA2" w:rsidRPr="0072370C" w:rsidRDefault="0077551B" w:rsidP="00C916AE">
      <w:pPr>
        <w:pStyle w:val="Footer"/>
        <w:rPr>
          <w:i/>
          <w:color w:val="000000"/>
          <w:sz w:val="18"/>
        </w:rPr>
      </w:pPr>
      <w:r w:rsidRPr="0002399B">
        <w:rPr>
          <w:i/>
          <w:noProof/>
          <w:color w:val="000000"/>
          <w:sz w:val="18"/>
        </w:rPr>
        <mc:AlternateContent>
          <mc:Choice Requires="wps">
            <w:drawing>
              <wp:anchor distT="45720" distB="45720" distL="114300" distR="114300" simplePos="0" relativeHeight="251675648" behindDoc="0" locked="0" layoutInCell="1" allowOverlap="1" wp14:anchorId="56327E0A" wp14:editId="7ABF5D3A">
                <wp:simplePos x="0" y="0"/>
                <wp:positionH relativeFrom="margin">
                  <wp:posOffset>2383155</wp:posOffset>
                </wp:positionH>
                <wp:positionV relativeFrom="paragraph">
                  <wp:posOffset>1915160</wp:posOffset>
                </wp:positionV>
                <wp:extent cx="4394200" cy="1404620"/>
                <wp:effectExtent l="0" t="0" r="0" b="0"/>
                <wp:wrapThrough wrapText="bothSides">
                  <wp:wrapPolygon edited="0">
                    <wp:start x="281" y="0"/>
                    <wp:lineTo x="281" y="20455"/>
                    <wp:lineTo x="21257" y="20455"/>
                    <wp:lineTo x="21257" y="0"/>
                    <wp:lineTo x="281" y="0"/>
                  </wp:wrapPolygon>
                </wp:wrapThrough>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0" cy="1404620"/>
                        </a:xfrm>
                        <a:prstGeom prst="rect">
                          <a:avLst/>
                        </a:prstGeom>
                        <a:noFill/>
                        <a:ln w="9525">
                          <a:noFill/>
                          <a:miter lim="800000"/>
                          <a:headEnd/>
                          <a:tailEnd/>
                        </a:ln>
                      </wps:spPr>
                      <wps:txbx>
                        <w:txbxContent>
                          <w:p w14:paraId="01EC22FB" w14:textId="77777777" w:rsidR="0002399B" w:rsidRDefault="0002399B">
                            <w:r>
                              <w:rPr>
                                <w:i/>
                                <w:color w:val="000000"/>
                                <w:sz w:val="18"/>
                              </w:rPr>
                              <w:t>The New York State Department of Environmental Conservation provides financial support to The Capital Region PRISM via the Environmental Protection Fund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327E0A" id="_x0000_s1029" type="#_x0000_t202" style="position:absolute;margin-left:187.65pt;margin-top:150.8pt;width:346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MSAEAIAAPsDAAAOAAAAZHJzL2Uyb0RvYy54bWysU8tu2zAQvBfoPxC817IdOY0Fy0Ga1EWB&#10;9AEk/YA1RVlESS5L0pbSr++Ssl2jvRXVQSC5u8OdmeXqdjCaHaQPCm3NZ5MpZ9IKbJTd1fzb8+bN&#10;DWchgm1Ao5U1f5GB365fv1r1rpJz7FA30jMCsaHqXc27GF1VFEF00kCYoJOWgi16A5G2flc0HnpC&#10;N7qYT6fXRY++cR6FDIFOH8YgX2f8tpUifmnbICPTNafeYv77/N+mf7FeQbXz4Doljm3AP3RhQFm6&#10;9Az1ABHY3qu/oIwSHgO2cSLQFNi2SsjMgdjMpn+weerAycyFxAnuLFP4f7Di8+GrZ6oh75acWTDk&#10;0bMcInuHA5sneXoXKsp6cpQXBzqm1Ew1uEcU3wOzeN+B3ck777HvJDTU3ixVFhelI05IINv+EzZ0&#10;DewjZqCh9SZpR2owQiebXs7WpFYEHZZXy5L85kxQbFZOy+t5Nq+A6lTufIgfJBqWFjX35H2Gh8Nj&#10;iKkdqE4p6TaLG6V19l9b1td8uZgvcsFFxKhI46mVqfnNNH3jwCSW722TiyMoPa7pAm2PtBPTkXMc&#10;tkMW+Oqk5habF9LB4ziN9Hpo0aH/yVlPk1jz8GMPXnKmP1rScjkryzS6eVMu3hJx5i8j28sIWEFQ&#10;NY+cjcv7mMc9UQ7ujjTfqKxGMmfs5NgyTVgW6fga0ghf7nPW7ze7/gUAAP//AwBQSwMEFAAGAAgA&#10;AAAhAB6MzKPfAAAADAEAAA8AAABkcnMvZG93bnJldi54bWxMj8tuwjAQRfeV+g/WVOqu2ASRoDQO&#10;QhXQZVsadW3iIYmIH4pNSP++w6rs5nF050yxnkzPRhxC56yE+UwAQ1s73dlGQvW9e1kBC1FZrXpn&#10;UcIvBliXjw+FyrW72i8cD7FhFGJDriS0Mfqc81C3aFSYOY+Wdic3GBWpHRquB3WlcNPzRIiUG9VZ&#10;utAqj28t1ufDxUjw0e+z9+Hjc7PdjaL62VdJ12ylfH6aNq/AIk7xH4abPqlDSU5Hd7E6sF7CIlsu&#10;CKVCzFNgN0KkGY2OEpZJsgJeFvz+ifIPAAD//wMAUEsBAi0AFAAGAAgAAAAhALaDOJL+AAAA4QEA&#10;ABMAAAAAAAAAAAAAAAAAAAAAAFtDb250ZW50X1R5cGVzXS54bWxQSwECLQAUAAYACAAAACEAOP0h&#10;/9YAAACUAQAACwAAAAAAAAAAAAAAAAAvAQAAX3JlbHMvLnJlbHNQSwECLQAUAAYACAAAACEADETE&#10;gBACAAD7AwAADgAAAAAAAAAAAAAAAAAuAgAAZHJzL2Uyb0RvYy54bWxQSwECLQAUAAYACAAAACEA&#10;HozMo98AAAAMAQAADwAAAAAAAAAAAAAAAABqBAAAZHJzL2Rvd25yZXYueG1sUEsFBgAAAAAEAAQA&#10;8wAAAHYFAAAAAA==&#10;" filled="f" stroked="f">
                <v:textbox style="mso-fit-shape-to-text:t">
                  <w:txbxContent>
                    <w:p w14:paraId="01EC22FB" w14:textId="77777777" w:rsidR="0002399B" w:rsidRDefault="0002399B">
                      <w:r>
                        <w:rPr>
                          <w:i/>
                          <w:color w:val="000000"/>
                          <w:sz w:val="18"/>
                        </w:rPr>
                        <w:t>The New York State Department of Environmental Conservation provides financial support to The Capital Region PRISM via the Environmental Protection Fund</w:t>
                      </w:r>
                    </w:p>
                  </w:txbxContent>
                </v:textbox>
                <w10:wrap type="through" anchorx="margin"/>
              </v:shape>
            </w:pict>
          </mc:Fallback>
        </mc:AlternateContent>
      </w:r>
      <w:r>
        <w:rPr>
          <w:rFonts w:asciiTheme="majorHAnsi" w:hAnsiTheme="majorHAnsi" w:cstheme="majorHAnsi"/>
          <w:noProof/>
        </w:rPr>
        <w:drawing>
          <wp:anchor distT="0" distB="0" distL="114300" distR="114300" simplePos="0" relativeHeight="251673600" behindDoc="0" locked="0" layoutInCell="1" allowOverlap="1" wp14:anchorId="01E1D206" wp14:editId="663449A1">
            <wp:simplePos x="0" y="0"/>
            <wp:positionH relativeFrom="margin">
              <wp:posOffset>142875</wp:posOffset>
            </wp:positionH>
            <wp:positionV relativeFrom="paragraph">
              <wp:posOffset>1774825</wp:posOffset>
            </wp:positionV>
            <wp:extent cx="1955800" cy="648335"/>
            <wp:effectExtent l="0" t="0" r="6350" b="0"/>
            <wp:wrapThrough wrapText="bothSides">
              <wp:wrapPolygon edited="0">
                <wp:start x="0" y="0"/>
                <wp:lineTo x="0" y="20944"/>
                <wp:lineTo x="21460" y="20944"/>
                <wp:lineTo x="2146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5800" cy="648335"/>
                    </a:xfrm>
                    <a:prstGeom prst="rect">
                      <a:avLst/>
                    </a:prstGeom>
                    <a:noFill/>
                  </pic:spPr>
                </pic:pic>
              </a:graphicData>
            </a:graphic>
            <wp14:sizeRelH relativeFrom="page">
              <wp14:pctWidth>0</wp14:pctWidth>
            </wp14:sizeRelH>
            <wp14:sizeRelV relativeFrom="page">
              <wp14:pctHeight>0</wp14:pctHeight>
            </wp14:sizeRelV>
          </wp:anchor>
        </w:drawing>
      </w:r>
    </w:p>
    <w:sectPr w:rsidR="00B05CA2" w:rsidRPr="0072370C" w:rsidSect="0072370C">
      <w:type w:val="continuous"/>
      <w:pgSz w:w="12240" w:h="15840"/>
      <w:pgMar w:top="1440" w:right="1008" w:bottom="1152" w:left="1008" w:header="576" w:footer="576" w:gutter="0"/>
      <w:cols w:num="2"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856484" w14:textId="77777777" w:rsidR="00E07B82" w:rsidRDefault="00410287">
      <w:pPr>
        <w:spacing w:after="0" w:line="240" w:lineRule="auto"/>
      </w:pPr>
      <w:r>
        <w:separator/>
      </w:r>
    </w:p>
  </w:endnote>
  <w:endnote w:type="continuationSeparator" w:id="0">
    <w:p w14:paraId="4797FD20" w14:textId="77777777" w:rsidR="00E07B82" w:rsidRDefault="004102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99B13" w14:textId="77777777" w:rsidR="00F25388" w:rsidRPr="0072370C" w:rsidRDefault="0072370C" w:rsidP="0072370C">
    <w:pPr>
      <w:pStyle w:val="Footer"/>
    </w:pP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64628" w14:textId="77777777" w:rsidR="0072370C" w:rsidRPr="0072370C" w:rsidRDefault="0072370C" w:rsidP="0072370C">
    <w:pPr>
      <w:pStyle w:val="Footer"/>
    </w:pP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A2116D" w14:textId="77777777" w:rsidR="00E07B82" w:rsidRDefault="00410287">
      <w:pPr>
        <w:spacing w:after="0" w:line="240" w:lineRule="auto"/>
      </w:pPr>
      <w:r>
        <w:separator/>
      </w:r>
    </w:p>
  </w:footnote>
  <w:footnote w:type="continuationSeparator" w:id="0">
    <w:p w14:paraId="293349B9" w14:textId="77777777" w:rsidR="00E07B82" w:rsidRDefault="004102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5C298" w14:textId="33302378" w:rsidR="00B05CA2" w:rsidRDefault="00410287">
    <w:pPr>
      <w:pBdr>
        <w:top w:val="nil"/>
        <w:left w:val="nil"/>
        <w:bottom w:val="nil"/>
        <w:right w:val="nil"/>
        <w:between w:val="nil"/>
      </w:pBdr>
      <w:spacing w:after="0" w:line="240" w:lineRule="auto"/>
      <w:ind w:left="720"/>
      <w:rPr>
        <w:color w:val="000000"/>
      </w:rPr>
    </w:pPr>
    <w:r>
      <w:rPr>
        <w:color w:val="000000"/>
      </w:rPr>
      <w:t xml:space="preserve">       Capital Region PRISM </w:t>
    </w:r>
    <w:r>
      <w:rPr>
        <w:color w:val="000000"/>
      </w:rPr>
      <w:tab/>
    </w:r>
    <w:r>
      <w:rPr>
        <w:color w:val="000000"/>
      </w:rPr>
      <w:tab/>
    </w:r>
    <w:r>
      <w:rPr>
        <w:color w:val="000000"/>
      </w:rPr>
      <w:tab/>
    </w:r>
    <w:r>
      <w:rPr>
        <w:color w:val="000000"/>
      </w:rPr>
      <w:tab/>
      <w:t xml:space="preserve">   </w:t>
    </w:r>
    <w:r>
      <w:rPr>
        <w:color w:val="C00000"/>
      </w:rPr>
      <w:t>Cornell Cooperative Extension</w:t>
    </w:r>
    <w:r w:rsidR="004556A4">
      <w:rPr>
        <w:color w:val="C00000"/>
      </w:rPr>
      <w:t xml:space="preserve"> </w:t>
    </w:r>
    <w:r>
      <w:rPr>
        <w:color w:val="000000"/>
      </w:rPr>
      <w:t>│Saratoga County</w:t>
    </w:r>
    <w:r>
      <w:rPr>
        <w:noProof/>
      </w:rPr>
      <mc:AlternateContent>
        <mc:Choice Requires="wps">
          <w:drawing>
            <wp:anchor distT="0" distB="0" distL="114300" distR="114300" simplePos="0" relativeHeight="251658240" behindDoc="0" locked="0" layoutInCell="1" hidden="0" allowOverlap="1" wp14:anchorId="00D1D598" wp14:editId="0CFBDE18">
              <wp:simplePos x="0" y="0"/>
              <wp:positionH relativeFrom="column">
                <wp:posOffset>4533900</wp:posOffset>
              </wp:positionH>
              <wp:positionV relativeFrom="paragraph">
                <wp:posOffset>101600</wp:posOffset>
              </wp:positionV>
              <wp:extent cx="2054225" cy="701675"/>
              <wp:effectExtent l="0" t="0" r="0" b="0"/>
              <wp:wrapNone/>
              <wp:docPr id="220" name=""/>
              <wp:cNvGraphicFramePr/>
              <a:graphic xmlns:a="http://schemas.openxmlformats.org/drawingml/2006/main">
                <a:graphicData uri="http://schemas.microsoft.com/office/word/2010/wordprocessingShape">
                  <wps:wsp>
                    <wps:cNvSpPr/>
                    <wps:spPr>
                      <a:xfrm>
                        <a:off x="4323650" y="3433925"/>
                        <a:ext cx="2044700" cy="692150"/>
                      </a:xfrm>
                      <a:prstGeom prst="rect">
                        <a:avLst/>
                      </a:prstGeom>
                      <a:noFill/>
                      <a:ln>
                        <a:noFill/>
                      </a:ln>
                    </wps:spPr>
                    <wps:txbx>
                      <w:txbxContent>
                        <w:p w14:paraId="04885917" w14:textId="77777777" w:rsidR="00B05CA2" w:rsidRDefault="00410287">
                          <w:pPr>
                            <w:spacing w:after="0" w:line="240" w:lineRule="auto"/>
                            <w:jc w:val="right"/>
                            <w:textDirection w:val="btLr"/>
                          </w:pPr>
                          <w:r>
                            <w:rPr>
                              <w:rFonts w:ascii="Arial" w:eastAsia="Arial" w:hAnsi="Arial" w:cs="Arial"/>
                              <w:color w:val="000000"/>
                              <w:sz w:val="20"/>
                            </w:rPr>
                            <w:t xml:space="preserve">       50 West High St.   </w:t>
                          </w:r>
                        </w:p>
                        <w:p w14:paraId="7DCE8518" w14:textId="77777777" w:rsidR="00B05CA2" w:rsidRDefault="00410287">
                          <w:pPr>
                            <w:spacing w:after="0" w:line="240" w:lineRule="auto"/>
                            <w:jc w:val="right"/>
                            <w:textDirection w:val="btLr"/>
                          </w:pPr>
                          <w:r>
                            <w:rPr>
                              <w:rFonts w:ascii="Arial" w:eastAsia="Arial" w:hAnsi="Arial" w:cs="Arial"/>
                              <w:color w:val="000000"/>
                              <w:sz w:val="20"/>
                            </w:rPr>
                            <w:t>Ballston Spa, NY 12020</w:t>
                          </w:r>
                        </w:p>
                        <w:p w14:paraId="76D4DD55" w14:textId="77777777" w:rsidR="00B05CA2" w:rsidRDefault="00410287">
                          <w:pPr>
                            <w:spacing w:after="0" w:line="240" w:lineRule="auto"/>
                            <w:jc w:val="right"/>
                            <w:textDirection w:val="btLr"/>
                          </w:pPr>
                          <w:r>
                            <w:rPr>
                              <w:rFonts w:ascii="Arial" w:eastAsia="Arial" w:hAnsi="Arial" w:cs="Arial"/>
                              <w:color w:val="000000"/>
                              <w:sz w:val="20"/>
                            </w:rPr>
                            <w:t>(518) 885-8995</w:t>
                          </w:r>
                        </w:p>
                        <w:p w14:paraId="5F3BEA35" w14:textId="77777777" w:rsidR="00B05CA2" w:rsidRDefault="00410287">
                          <w:pPr>
                            <w:spacing w:after="0" w:line="240" w:lineRule="auto"/>
                            <w:ind w:left="7200"/>
                            <w:jc w:val="both"/>
                            <w:textDirection w:val="btLr"/>
                          </w:pPr>
                          <w:r>
                            <w:rPr>
                              <w:rFonts w:ascii="Arial" w:eastAsia="Arial" w:hAnsi="Arial" w:cs="Arial"/>
                              <w:color w:val="000000"/>
                              <w:sz w:val="20"/>
                            </w:rPr>
                            <w:t xml:space="preserve">      Ballston Spa, NY  12020</w:t>
                          </w:r>
                          <w:r>
                            <w:rPr>
                              <w:rFonts w:ascii="Arial" w:eastAsia="Arial" w:hAnsi="Arial" w:cs="Arial"/>
                              <w:b/>
                              <w:color w:val="000000"/>
                              <w:sz w:val="20"/>
                            </w:rPr>
                            <w:t xml:space="preserve"> </w:t>
                          </w:r>
                        </w:p>
                        <w:p w14:paraId="1894D57D" w14:textId="77777777" w:rsidR="00B05CA2" w:rsidRDefault="00410287">
                          <w:pPr>
                            <w:spacing w:after="0" w:line="240" w:lineRule="auto"/>
                            <w:ind w:left="7200"/>
                            <w:jc w:val="right"/>
                            <w:textDirection w:val="btLr"/>
                          </w:pPr>
                          <w:r>
                            <w:rPr>
                              <w:rFonts w:ascii="Arial" w:eastAsia="Arial" w:hAnsi="Arial" w:cs="Arial"/>
                              <w:color w:val="000000"/>
                              <w:sz w:val="20"/>
                            </w:rPr>
                            <w:t>(518)885-8995</w:t>
                          </w:r>
                        </w:p>
                        <w:p w14:paraId="20CED4E9" w14:textId="77777777" w:rsidR="00B05CA2" w:rsidRDefault="00B05CA2">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00D1D598" id="_x0000_s1030" style="position:absolute;left:0;text-align:left;margin-left:357pt;margin-top:8pt;width:161.75pt;height:55.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C+CyQEAAHcDAAAOAAAAZHJzL2Uyb0RvYy54bWysU8tu2zAQvBfIPxC8x3rarQXTQZHARYGg&#10;NZDmA2iKtAiIj5K0Jf99l5SSOO0t6IXmPjycmV1t7kbVozN3XhpNcLHIMeKamVbqI8HPv3a3XzDy&#10;geqW9kZzgi/c47vtzafNYBtems70LXcIQLRvBktwF4JtssyzjivqF8ZyDUVhnKIBQnfMWkcHQFd9&#10;Vub5KhuMa60zjHsP2YepiLcJXwjOwk8hPA+oJxi4hXS6dB7imW03tDk6ajvJZhr0AywUlRoefYV6&#10;oIGik5P/QCnJnPFGhAUzKjNCSMaTBlBT5H+peeqo5UkLmOPtq03+/8GyH+e9Q7IluCzBH00VDCm6&#10;MljfQPHJ7t0cebhGiaNwKv4CeTQSXFdltVrCfy8EV3VVrcvl5CofA2LQUOZ1/TmHBgYdq3VZQDNA&#10;Zm9I1vnwjRuF4oVgB1NLZtLzow9T60tLfFibnex7yNOm1+8SgBkzWSQ/0Y23MB7GWcPBtBfQ6y3b&#10;SXjrkfqwpw4mXmA0wBYQ7H+fqOMY9d812LwuapCDQgrqZZLhriuH6wrVrDOwXAGj6Xof0qpNHL+e&#10;ghEy6YmsJiozWZhucmTexLg+13Hqevtetn8AAAD//wMAUEsDBBQABgAIAAAAIQAk44w43QAAAAsB&#10;AAAPAAAAZHJzL2Rvd25yZXYueG1sTI8xT8MwEIV3JP6DdUhs1E5pUhTiVAjBwEjagdGNjyTCPkex&#10;06b/nusE093pPb37XrVbvBMnnOIQSEO2UiCQ2mAH6jQc9u8PTyBiMmSNC4QaLhhhV9/eVKa04Uyf&#10;eGpSJziEYmk09CmNpZSx7dGbuAojEmvfYfIm8Tl10k7mzOHeybVShfRmIP7QmxFfe2x/mtlrGNHZ&#10;2W0a9dXKt4my4mMvL7nW93fLyzOIhEv6M8MVn9GhZqZjmMlG4TRssw13SSwUPK8G9bjNQRx5Wxc5&#10;yLqS/zvUvwAAAP//AwBQSwECLQAUAAYACAAAACEAtoM4kv4AAADhAQAAEwAAAAAAAAAAAAAAAAAA&#10;AAAAW0NvbnRlbnRfVHlwZXNdLnhtbFBLAQItABQABgAIAAAAIQA4/SH/1gAAAJQBAAALAAAAAAAA&#10;AAAAAAAAAC8BAABfcmVscy8ucmVsc1BLAQItABQABgAIAAAAIQAzMC+CyQEAAHcDAAAOAAAAAAAA&#10;AAAAAAAAAC4CAABkcnMvZTJvRG9jLnhtbFBLAQItABQABgAIAAAAIQAk44w43QAAAAsBAAAPAAAA&#10;AAAAAAAAAAAAACMEAABkcnMvZG93bnJldi54bWxQSwUGAAAAAAQABADzAAAALQUAAAAA&#10;" filled="f" stroked="f">
              <v:textbox inset="2.53958mm,1.2694mm,2.53958mm,1.2694mm">
                <w:txbxContent>
                  <w:p w14:paraId="04885917" w14:textId="77777777" w:rsidR="00B05CA2" w:rsidRDefault="00410287">
                    <w:pPr>
                      <w:spacing w:after="0" w:line="240" w:lineRule="auto"/>
                      <w:jc w:val="right"/>
                      <w:textDirection w:val="btLr"/>
                    </w:pPr>
                    <w:r>
                      <w:rPr>
                        <w:rFonts w:ascii="Arial" w:eastAsia="Arial" w:hAnsi="Arial" w:cs="Arial"/>
                        <w:color w:val="000000"/>
                        <w:sz w:val="20"/>
                      </w:rPr>
                      <w:t xml:space="preserve">       50 West High St.   </w:t>
                    </w:r>
                  </w:p>
                  <w:p w14:paraId="7DCE8518" w14:textId="77777777" w:rsidR="00B05CA2" w:rsidRDefault="00410287">
                    <w:pPr>
                      <w:spacing w:after="0" w:line="240" w:lineRule="auto"/>
                      <w:jc w:val="right"/>
                      <w:textDirection w:val="btLr"/>
                    </w:pPr>
                    <w:r>
                      <w:rPr>
                        <w:rFonts w:ascii="Arial" w:eastAsia="Arial" w:hAnsi="Arial" w:cs="Arial"/>
                        <w:color w:val="000000"/>
                        <w:sz w:val="20"/>
                      </w:rPr>
                      <w:t>Ballston Spa, NY 12020</w:t>
                    </w:r>
                  </w:p>
                  <w:p w14:paraId="76D4DD55" w14:textId="77777777" w:rsidR="00B05CA2" w:rsidRDefault="00410287">
                    <w:pPr>
                      <w:spacing w:after="0" w:line="240" w:lineRule="auto"/>
                      <w:jc w:val="right"/>
                      <w:textDirection w:val="btLr"/>
                    </w:pPr>
                    <w:r>
                      <w:rPr>
                        <w:rFonts w:ascii="Arial" w:eastAsia="Arial" w:hAnsi="Arial" w:cs="Arial"/>
                        <w:color w:val="000000"/>
                        <w:sz w:val="20"/>
                      </w:rPr>
                      <w:t>(518) 885-8995</w:t>
                    </w:r>
                  </w:p>
                  <w:p w14:paraId="5F3BEA35" w14:textId="77777777" w:rsidR="00B05CA2" w:rsidRDefault="00410287">
                    <w:pPr>
                      <w:spacing w:after="0" w:line="240" w:lineRule="auto"/>
                      <w:ind w:left="7200"/>
                      <w:jc w:val="both"/>
                      <w:textDirection w:val="btLr"/>
                    </w:pPr>
                    <w:r>
                      <w:rPr>
                        <w:rFonts w:ascii="Arial" w:eastAsia="Arial" w:hAnsi="Arial" w:cs="Arial"/>
                        <w:color w:val="000000"/>
                        <w:sz w:val="20"/>
                      </w:rPr>
                      <w:t xml:space="preserve">      Ballston Spa, NY  12020</w:t>
                    </w:r>
                    <w:r>
                      <w:rPr>
                        <w:rFonts w:ascii="Arial" w:eastAsia="Arial" w:hAnsi="Arial" w:cs="Arial"/>
                        <w:b/>
                        <w:color w:val="000000"/>
                        <w:sz w:val="20"/>
                      </w:rPr>
                      <w:t xml:space="preserve"> </w:t>
                    </w:r>
                  </w:p>
                  <w:p w14:paraId="1894D57D" w14:textId="77777777" w:rsidR="00B05CA2" w:rsidRDefault="00410287">
                    <w:pPr>
                      <w:spacing w:after="0" w:line="240" w:lineRule="auto"/>
                      <w:ind w:left="7200"/>
                      <w:jc w:val="right"/>
                      <w:textDirection w:val="btLr"/>
                    </w:pPr>
                    <w:r>
                      <w:rPr>
                        <w:rFonts w:ascii="Arial" w:eastAsia="Arial" w:hAnsi="Arial" w:cs="Arial"/>
                        <w:color w:val="000000"/>
                        <w:sz w:val="20"/>
                      </w:rPr>
                      <w:t>(518)885-8995</w:t>
                    </w:r>
                  </w:p>
                  <w:p w14:paraId="20CED4E9" w14:textId="77777777" w:rsidR="00B05CA2" w:rsidRDefault="00B05CA2">
                    <w:pPr>
                      <w:spacing w:line="258"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35840933" wp14:editId="2561BDA3">
              <wp:simplePos x="0" y="0"/>
              <wp:positionH relativeFrom="column">
                <wp:posOffset>-230504</wp:posOffset>
              </wp:positionH>
              <wp:positionV relativeFrom="paragraph">
                <wp:posOffset>-227964</wp:posOffset>
              </wp:positionV>
              <wp:extent cx="971550" cy="866140"/>
              <wp:effectExtent l="0" t="0" r="0" b="0"/>
              <wp:wrapNone/>
              <wp:docPr id="218" name=""/>
              <wp:cNvGraphicFramePr/>
              <a:graphic xmlns:a="http://schemas.openxmlformats.org/drawingml/2006/main">
                <a:graphicData uri="http://schemas.microsoft.com/office/word/2010/wordprocessingShape">
                  <wps:wsp>
                    <wps:cNvSpPr txBox="1"/>
                    <wps:spPr>
                      <a:xfrm>
                        <a:off x="0" y="0"/>
                        <a:ext cx="971550" cy="866140"/>
                      </a:xfrm>
                      <a:prstGeom prst="rect">
                        <a:avLst/>
                      </a:prstGeom>
                      <a:noFill/>
                      <a:ln w="6350">
                        <a:noFill/>
                      </a:ln>
                    </wps:spPr>
                    <wps:txbx>
                      <w:txbxContent>
                        <w:p w14:paraId="2D7B13C8" w14:textId="77777777" w:rsidR="00523137" w:rsidRDefault="00410287">
                          <w:r>
                            <w:rPr>
                              <w:noProof/>
                            </w:rPr>
                            <w:drawing>
                              <wp:inline distT="0" distB="0" distL="0" distR="0" wp14:anchorId="7F8AA0E3" wp14:editId="044B0FC4">
                                <wp:extent cx="876300" cy="876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SM_CR_ICON_CMYK.jpg"/>
                                        <pic:cNvPicPr/>
                                      </pic:nvPicPr>
                                      <pic:blipFill>
                                        <a:blip r:embed="rId1" cstate="print">
                                          <a:extLst/>
                                        </a:blip>
                                        <a:stretch>
                                          <a:fillRect/>
                                        </a:stretch>
                                      </pic:blipFill>
                                      <pic:spPr>
                                        <a:xfrm>
                                          <a:off x="0" y="0"/>
                                          <a:ext cx="876300" cy="876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840933" id="_x0000_t202" coordsize="21600,21600" o:spt="202" path="m,l,21600r21600,l21600,xe">
              <v:stroke joinstyle="miter"/>
              <v:path gradientshapeok="t" o:connecttype="rect"/>
            </v:shapetype>
            <v:shape id="_x0000_s1031" type="#_x0000_t202" style="position:absolute;left:0;text-align:left;margin-left:-18.15pt;margin-top:-17.95pt;width:76.5pt;height:68.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mOVKQIAAE8EAAAOAAAAZHJzL2Uyb0RvYy54bWysVFFv2jAQfp+0/2D5fYQwoG1EqFgrpklV&#10;W4lOfTaOA5ESn2cbEvbr99kByro9TXtxzv7O57vvu8vstmtqtlfWVaRzng6GnCktqaj0JuffX5af&#10;rjlzXuhC1KRVzg/K8dv5xw+z1mRqRFuqC2UZgmiXtSbnW+9NliROblUj3ICM0gBLso3w2NpNUljR&#10;InpTJ6PhcJq0ZAtjSSrncHrfg3we45elkv6pLJ3yrM45cvNxtXFdhzWZz0S2scJsK3lMQ/xDFo2o&#10;NB49h7oXXrCdrf4I1VTSkqPSDyQ1CZVlJVWsAdWkw3fVrLbCqFgLyHHmTJP7f2Hl4/7ZsqrI+SiF&#10;VFo0ECmw0hqXAVwZwL77Qh3UPZ07HIZiu9I24YsyGHDwezhzqjrPJA5vrtLJBIgEdD2dpuPIefJ2&#10;2VjnvypqWDBybiFZZFLsH5xHInA9uYS3NC2ruo6y1Zq1OZ9+RvjfENyoNS6GEvpUg+W7dRcLPZex&#10;puKA6iz1XeGMXFbI4UE4/yws2gBpo7X9E5ayJrxFR4uzLdmffzsP/lAHKGct2irn7sdOWMVZ/U1D&#10;t5t0DAaYj5vx5GqEjb1E1peI3jV3hM5NMURGRjP4+/pklpaaV0zAIrwKSGiJt3PuT+ad75sdEyTV&#10;YhGd0HlG+Ae9MjKEDtwFhl+6V2HNUQYP/R7p1IAie6dG79uzvth5KqsoVeC5Z/VIP7o2KnicsDAW&#10;l/vo9fYfmP8CAAD//wMAUEsDBBQABgAIAAAAIQBSD0XJ4QAAAAsBAAAPAAAAZHJzL2Rvd25yZXYu&#10;eG1sTI9NS8NAEIbvgv9hGcFbu9uWxBqzKSVQBNFDay/eJtlpEtyPmN220V/v5qS3d5iHd57JN6PR&#10;7EKD75yVsJgLYGRrpzrbSDi+72ZrYD6gVaidJQnf5GFT3N7kmCl3tXu6HELDYon1GUpoQ+gzzn3d&#10;kkE/dz3ZuDu5wWCI49BwNeA1lhvNl0Kk3GBn44UWeypbqj8PZyPhpdy94b5amvWPLp9fT9v+6/iR&#10;SHl/N26fgAUawx8Mk35UhyI6Ve5slWdawmyVriI6heQR2EQs0gdgVQxCJMCLnP//ofgFAAD//wMA&#10;UEsBAi0AFAAGAAgAAAAhALaDOJL+AAAA4QEAABMAAAAAAAAAAAAAAAAAAAAAAFtDb250ZW50X1R5&#10;cGVzXS54bWxQSwECLQAUAAYACAAAACEAOP0h/9YAAACUAQAACwAAAAAAAAAAAAAAAAAvAQAAX3Jl&#10;bHMvLnJlbHNQSwECLQAUAAYACAAAACEA+oJjlSkCAABPBAAADgAAAAAAAAAAAAAAAAAuAgAAZHJz&#10;L2Uyb0RvYy54bWxQSwECLQAUAAYACAAAACEAUg9FyeEAAAALAQAADwAAAAAAAAAAAAAAAACDBAAA&#10;ZHJzL2Rvd25yZXYueG1sUEsFBgAAAAAEAAQA8wAAAJEFAAAAAA==&#10;" filled="f" stroked="f" strokeweight=".5pt">
              <v:textbox>
                <w:txbxContent>
                  <w:p w14:paraId="2D7B13C8" w14:textId="77777777" w:rsidR="00523137" w:rsidRDefault="00410287">
                    <w:r>
                      <w:rPr>
                        <w:noProof/>
                      </w:rPr>
                      <w:drawing>
                        <wp:inline distT="0" distB="0" distL="0" distR="0" wp14:anchorId="7F8AA0E3" wp14:editId="044B0FC4">
                          <wp:extent cx="876300" cy="876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SM_CR_ICON_CMYK.jpg"/>
                                  <pic:cNvPicPr/>
                                </pic:nvPicPr>
                                <pic:blipFill>
                                  <a:blip r:embed="rId1" cstate="print">
                                    <a:extLst/>
                                  </a:blip>
                                  <a:stretch>
                                    <a:fillRect/>
                                  </a:stretch>
                                </pic:blipFill>
                                <pic:spPr>
                                  <a:xfrm>
                                    <a:off x="0" y="0"/>
                                    <a:ext cx="876300" cy="876300"/>
                                  </a:xfrm>
                                  <a:prstGeom prst="rect">
                                    <a:avLst/>
                                  </a:prstGeom>
                                </pic:spPr>
                              </pic:pic>
                            </a:graphicData>
                          </a:graphic>
                        </wp:inline>
                      </w:drawing>
                    </w:r>
                  </w:p>
                </w:txbxContent>
              </v:textbox>
            </v:shape>
          </w:pict>
        </mc:Fallback>
      </mc:AlternateContent>
    </w:r>
  </w:p>
  <w:p w14:paraId="1B27101F" w14:textId="77777777" w:rsidR="00B05CA2" w:rsidRDefault="00410287">
    <w:pPr>
      <w:pBdr>
        <w:top w:val="nil"/>
        <w:left w:val="nil"/>
        <w:bottom w:val="nil"/>
        <w:right w:val="nil"/>
        <w:between w:val="nil"/>
      </w:pBdr>
      <w:spacing w:after="0" w:line="240" w:lineRule="auto"/>
      <w:rPr>
        <w:color w:val="000000"/>
      </w:rPr>
    </w:pPr>
    <w:r>
      <w:rPr>
        <w:color w:val="000000"/>
      </w:rPr>
      <w:t xml:space="preserve">                      Partnership for Regional</w:t>
    </w:r>
  </w:p>
  <w:p w14:paraId="44A23301" w14:textId="77777777" w:rsidR="00B05CA2" w:rsidRDefault="00410287">
    <w:pPr>
      <w:pBdr>
        <w:top w:val="nil"/>
        <w:left w:val="nil"/>
        <w:bottom w:val="nil"/>
        <w:right w:val="nil"/>
        <w:between w:val="nil"/>
      </w:pBdr>
      <w:spacing w:after="0" w:line="240" w:lineRule="auto"/>
      <w:rPr>
        <w:color w:val="000000"/>
      </w:rPr>
    </w:pPr>
    <w:r>
      <w:rPr>
        <w:color w:val="000000"/>
      </w:rPr>
      <w:t xml:space="preserve">                      Invasive Species Management</w:t>
    </w:r>
    <w:r>
      <w:rPr>
        <w:b/>
        <w:color w:val="000000"/>
      </w:rPr>
      <w:t xml:space="preserve"> </w:t>
    </w:r>
  </w:p>
  <w:p w14:paraId="1D8B7A9E" w14:textId="77777777" w:rsidR="00B05CA2" w:rsidRDefault="00C76306">
    <w:pPr>
      <w:pBdr>
        <w:top w:val="nil"/>
        <w:left w:val="nil"/>
        <w:bottom w:val="nil"/>
        <w:right w:val="nil"/>
        <w:between w:val="nil"/>
      </w:pBdr>
      <w:spacing w:after="0" w:line="240" w:lineRule="auto"/>
      <w:rPr>
        <w:color w:val="000000"/>
      </w:rPr>
    </w:pPr>
    <w:r>
      <w:pict w14:anchorId="31B4D8C1">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D0C38"/>
    <w:multiLevelType w:val="hybridMultilevel"/>
    <w:tmpl w:val="C1E29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422278"/>
    <w:multiLevelType w:val="hybridMultilevel"/>
    <w:tmpl w:val="1DE674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5E2A35"/>
    <w:multiLevelType w:val="hybridMultilevel"/>
    <w:tmpl w:val="E0AA5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7B170D"/>
    <w:multiLevelType w:val="hybridMultilevel"/>
    <w:tmpl w:val="2BB06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255F61"/>
    <w:multiLevelType w:val="hybridMultilevel"/>
    <w:tmpl w:val="9DAEB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1C47FE"/>
    <w:multiLevelType w:val="hybridMultilevel"/>
    <w:tmpl w:val="20549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D9601D"/>
    <w:multiLevelType w:val="multilevel"/>
    <w:tmpl w:val="8076B3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AD72468"/>
    <w:multiLevelType w:val="multilevel"/>
    <w:tmpl w:val="8076B3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2C61AED"/>
    <w:multiLevelType w:val="hybridMultilevel"/>
    <w:tmpl w:val="588C7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D4114A"/>
    <w:multiLevelType w:val="hybridMultilevel"/>
    <w:tmpl w:val="E9C487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9D96067"/>
    <w:multiLevelType w:val="hybridMultilevel"/>
    <w:tmpl w:val="CC568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4D326B"/>
    <w:multiLevelType w:val="multilevel"/>
    <w:tmpl w:val="8076B3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BBC421C"/>
    <w:multiLevelType w:val="hybridMultilevel"/>
    <w:tmpl w:val="D1CE692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5D5004"/>
    <w:multiLevelType w:val="hybridMultilevel"/>
    <w:tmpl w:val="212CF7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885BAD"/>
    <w:multiLevelType w:val="multilevel"/>
    <w:tmpl w:val="8076B3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F971626"/>
    <w:multiLevelType w:val="hybridMultilevel"/>
    <w:tmpl w:val="C01CA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4E5CC2"/>
    <w:multiLevelType w:val="hybridMultilevel"/>
    <w:tmpl w:val="7EC86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F133F9"/>
    <w:multiLevelType w:val="multilevel"/>
    <w:tmpl w:val="8076B3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66F1AB2"/>
    <w:multiLevelType w:val="hybridMultilevel"/>
    <w:tmpl w:val="CC489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220695"/>
    <w:multiLevelType w:val="hybridMultilevel"/>
    <w:tmpl w:val="7640047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092327"/>
    <w:multiLevelType w:val="hybridMultilevel"/>
    <w:tmpl w:val="B036B3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312AE1"/>
    <w:multiLevelType w:val="hybridMultilevel"/>
    <w:tmpl w:val="5312326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62CF72E8"/>
    <w:multiLevelType w:val="multilevel"/>
    <w:tmpl w:val="E5DCDE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8A66465"/>
    <w:multiLevelType w:val="hybridMultilevel"/>
    <w:tmpl w:val="402C2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8304C5"/>
    <w:multiLevelType w:val="hybridMultilevel"/>
    <w:tmpl w:val="669A7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AF7BE5"/>
    <w:multiLevelType w:val="multilevel"/>
    <w:tmpl w:val="B4F827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CA37A3B"/>
    <w:multiLevelType w:val="hybridMultilevel"/>
    <w:tmpl w:val="051A2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5A46F5"/>
    <w:multiLevelType w:val="hybridMultilevel"/>
    <w:tmpl w:val="C92C2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3C1570"/>
    <w:multiLevelType w:val="multilevel"/>
    <w:tmpl w:val="3198DF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28"/>
  </w:num>
  <w:num w:numId="3">
    <w:abstractNumId w:val="25"/>
  </w:num>
  <w:num w:numId="4">
    <w:abstractNumId w:val="22"/>
  </w:num>
  <w:num w:numId="5">
    <w:abstractNumId w:val="16"/>
  </w:num>
  <w:num w:numId="6">
    <w:abstractNumId w:val="5"/>
  </w:num>
  <w:num w:numId="7">
    <w:abstractNumId w:val="6"/>
  </w:num>
  <w:num w:numId="8">
    <w:abstractNumId w:val="11"/>
  </w:num>
  <w:num w:numId="9">
    <w:abstractNumId w:val="7"/>
  </w:num>
  <w:num w:numId="10">
    <w:abstractNumId w:val="17"/>
  </w:num>
  <w:num w:numId="11">
    <w:abstractNumId w:val="2"/>
  </w:num>
  <w:num w:numId="12">
    <w:abstractNumId w:val="24"/>
  </w:num>
  <w:num w:numId="13">
    <w:abstractNumId w:val="9"/>
  </w:num>
  <w:num w:numId="14">
    <w:abstractNumId w:val="3"/>
  </w:num>
  <w:num w:numId="15">
    <w:abstractNumId w:val="4"/>
  </w:num>
  <w:num w:numId="16">
    <w:abstractNumId w:val="18"/>
  </w:num>
  <w:num w:numId="17">
    <w:abstractNumId w:val="0"/>
  </w:num>
  <w:num w:numId="18">
    <w:abstractNumId w:val="12"/>
  </w:num>
  <w:num w:numId="19">
    <w:abstractNumId w:val="19"/>
  </w:num>
  <w:num w:numId="20">
    <w:abstractNumId w:val="21"/>
  </w:num>
  <w:num w:numId="21">
    <w:abstractNumId w:val="20"/>
  </w:num>
  <w:num w:numId="22">
    <w:abstractNumId w:val="8"/>
  </w:num>
  <w:num w:numId="23">
    <w:abstractNumId w:val="10"/>
  </w:num>
  <w:num w:numId="24">
    <w:abstractNumId w:val="26"/>
  </w:num>
  <w:num w:numId="25">
    <w:abstractNumId w:val="15"/>
  </w:num>
  <w:num w:numId="26">
    <w:abstractNumId w:val="23"/>
  </w:num>
  <w:num w:numId="27">
    <w:abstractNumId w:val="1"/>
  </w:num>
  <w:num w:numId="28">
    <w:abstractNumId w:val="13"/>
  </w:num>
  <w:num w:numId="29">
    <w:abstractNumId w:val="27"/>
  </w:num>
  <w:num w:numId="30">
    <w:abstractNumId w:val="5"/>
    <w:lvlOverride w:ilvl="0"/>
    <w:lvlOverride w:ilvl="1"/>
    <w:lvlOverride w:ilvl="2"/>
    <w:lvlOverride w:ilvl="3"/>
    <w:lvlOverride w:ilvl="4"/>
    <w:lvlOverride w:ilvl="5"/>
    <w:lvlOverride w:ilvl="6"/>
    <w:lvlOverride w:ilvl="7"/>
    <w:lvlOverride w:ilvl="8"/>
  </w:num>
  <w:num w:numId="31">
    <w:abstractNumId w:val="1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CA2"/>
    <w:rsid w:val="00012266"/>
    <w:rsid w:val="00013952"/>
    <w:rsid w:val="0002399B"/>
    <w:rsid w:val="00053BAA"/>
    <w:rsid w:val="000852A8"/>
    <w:rsid w:val="000C124C"/>
    <w:rsid w:val="000E2340"/>
    <w:rsid w:val="000E3030"/>
    <w:rsid w:val="000F2959"/>
    <w:rsid w:val="001D4ABE"/>
    <w:rsid w:val="001E4486"/>
    <w:rsid w:val="00202E27"/>
    <w:rsid w:val="002B4616"/>
    <w:rsid w:val="002D168F"/>
    <w:rsid w:val="002E0512"/>
    <w:rsid w:val="003131B7"/>
    <w:rsid w:val="003D711E"/>
    <w:rsid w:val="003E75AE"/>
    <w:rsid w:val="003F7798"/>
    <w:rsid w:val="00410287"/>
    <w:rsid w:val="004556A4"/>
    <w:rsid w:val="00477627"/>
    <w:rsid w:val="00496AA5"/>
    <w:rsid w:val="004A22EA"/>
    <w:rsid w:val="004B498E"/>
    <w:rsid w:val="004F434B"/>
    <w:rsid w:val="00561F8C"/>
    <w:rsid w:val="00620D76"/>
    <w:rsid w:val="006559C7"/>
    <w:rsid w:val="00661CE6"/>
    <w:rsid w:val="007134B2"/>
    <w:rsid w:val="0072370C"/>
    <w:rsid w:val="00771637"/>
    <w:rsid w:val="0077551B"/>
    <w:rsid w:val="007E3570"/>
    <w:rsid w:val="008054F1"/>
    <w:rsid w:val="008611B9"/>
    <w:rsid w:val="008650BB"/>
    <w:rsid w:val="008871E4"/>
    <w:rsid w:val="008C78B0"/>
    <w:rsid w:val="008E6278"/>
    <w:rsid w:val="009C18FF"/>
    <w:rsid w:val="00A20D6F"/>
    <w:rsid w:val="00A40CC8"/>
    <w:rsid w:val="00A8577F"/>
    <w:rsid w:val="00B04122"/>
    <w:rsid w:val="00B05CA2"/>
    <w:rsid w:val="00B071F4"/>
    <w:rsid w:val="00B115FA"/>
    <w:rsid w:val="00B13BD1"/>
    <w:rsid w:val="00B94C96"/>
    <w:rsid w:val="00BC730E"/>
    <w:rsid w:val="00C11637"/>
    <w:rsid w:val="00C123BA"/>
    <w:rsid w:val="00C1442E"/>
    <w:rsid w:val="00C15764"/>
    <w:rsid w:val="00C3557E"/>
    <w:rsid w:val="00C665E2"/>
    <w:rsid w:val="00C75DFB"/>
    <w:rsid w:val="00C76306"/>
    <w:rsid w:val="00C916AE"/>
    <w:rsid w:val="00CA0BB3"/>
    <w:rsid w:val="00CA3265"/>
    <w:rsid w:val="00CC6DFD"/>
    <w:rsid w:val="00D147C3"/>
    <w:rsid w:val="00D7645F"/>
    <w:rsid w:val="00D905ED"/>
    <w:rsid w:val="00D93924"/>
    <w:rsid w:val="00DA6537"/>
    <w:rsid w:val="00DF2BED"/>
    <w:rsid w:val="00DF32E1"/>
    <w:rsid w:val="00DF40E9"/>
    <w:rsid w:val="00E07B82"/>
    <w:rsid w:val="00E24C5E"/>
    <w:rsid w:val="00E305F5"/>
    <w:rsid w:val="00E41312"/>
    <w:rsid w:val="00E614D4"/>
    <w:rsid w:val="00F217BE"/>
    <w:rsid w:val="00F25388"/>
    <w:rsid w:val="00F90CCC"/>
    <w:rsid w:val="00F93347"/>
    <w:rsid w:val="00FA05CB"/>
    <w:rsid w:val="00FB3364"/>
    <w:rsid w:val="00FC0F27"/>
    <w:rsid w:val="00FC36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636D2E"/>
  <w15:docId w15:val="{AAFA94EF-D754-4082-BDE6-6605ED115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08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F05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5743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5743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757434"/>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8E17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17F1"/>
  </w:style>
  <w:style w:type="paragraph" w:styleId="Footer">
    <w:name w:val="footer"/>
    <w:basedOn w:val="Normal"/>
    <w:link w:val="FooterChar"/>
    <w:uiPriority w:val="99"/>
    <w:unhideWhenUsed/>
    <w:rsid w:val="008E17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17F1"/>
  </w:style>
  <w:style w:type="paragraph" w:customStyle="1" w:styleId="NoSpacing1">
    <w:name w:val="No Spacing1"/>
    <w:next w:val="NoSpacing"/>
    <w:uiPriority w:val="1"/>
    <w:qFormat/>
    <w:rsid w:val="00EB40D7"/>
    <w:pPr>
      <w:spacing w:after="0" w:line="240" w:lineRule="auto"/>
      <w:jc w:val="both"/>
    </w:pPr>
    <w:rPr>
      <w:rFonts w:eastAsia="Times New Roman"/>
      <w:sz w:val="20"/>
      <w:szCs w:val="20"/>
    </w:rPr>
  </w:style>
  <w:style w:type="paragraph" w:styleId="NoSpacing">
    <w:name w:val="No Spacing"/>
    <w:uiPriority w:val="1"/>
    <w:qFormat/>
    <w:rsid w:val="00EB40D7"/>
    <w:pPr>
      <w:spacing w:after="0" w:line="240" w:lineRule="auto"/>
    </w:pPr>
  </w:style>
  <w:style w:type="paragraph" w:styleId="BalloonText">
    <w:name w:val="Balloon Text"/>
    <w:basedOn w:val="Normal"/>
    <w:link w:val="BalloonTextChar"/>
    <w:uiPriority w:val="99"/>
    <w:semiHidden/>
    <w:unhideWhenUsed/>
    <w:rsid w:val="004D5F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5F38"/>
    <w:rPr>
      <w:rFonts w:ascii="Segoe UI" w:hAnsi="Segoe UI" w:cs="Segoe UI"/>
      <w:sz w:val="18"/>
      <w:szCs w:val="18"/>
    </w:rPr>
  </w:style>
  <w:style w:type="character" w:styleId="Hyperlink">
    <w:name w:val="Hyperlink"/>
    <w:basedOn w:val="DefaultParagraphFont"/>
    <w:uiPriority w:val="99"/>
    <w:unhideWhenUsed/>
    <w:rsid w:val="00F37695"/>
    <w:rPr>
      <w:color w:val="0000FF"/>
      <w:u w:val="single"/>
    </w:rPr>
  </w:style>
  <w:style w:type="character" w:styleId="Emphasis">
    <w:name w:val="Emphasis"/>
    <w:basedOn w:val="DefaultParagraphFont"/>
    <w:uiPriority w:val="20"/>
    <w:qFormat/>
    <w:rsid w:val="00602672"/>
    <w:rPr>
      <w:i/>
      <w:iCs/>
    </w:rPr>
  </w:style>
  <w:style w:type="character" w:styleId="CommentReference">
    <w:name w:val="annotation reference"/>
    <w:basedOn w:val="DefaultParagraphFont"/>
    <w:uiPriority w:val="99"/>
    <w:semiHidden/>
    <w:unhideWhenUsed/>
    <w:rsid w:val="00394825"/>
    <w:rPr>
      <w:sz w:val="16"/>
      <w:szCs w:val="16"/>
    </w:rPr>
  </w:style>
  <w:style w:type="paragraph" w:styleId="CommentText">
    <w:name w:val="annotation text"/>
    <w:basedOn w:val="Normal"/>
    <w:link w:val="CommentTextChar"/>
    <w:uiPriority w:val="99"/>
    <w:semiHidden/>
    <w:unhideWhenUsed/>
    <w:rsid w:val="00394825"/>
    <w:pPr>
      <w:spacing w:after="0" w:line="240" w:lineRule="auto"/>
    </w:pPr>
    <w:rPr>
      <w:sz w:val="20"/>
      <w:szCs w:val="20"/>
    </w:rPr>
  </w:style>
  <w:style w:type="character" w:customStyle="1" w:styleId="CommentTextChar">
    <w:name w:val="Comment Text Char"/>
    <w:basedOn w:val="DefaultParagraphFont"/>
    <w:link w:val="CommentText"/>
    <w:uiPriority w:val="99"/>
    <w:semiHidden/>
    <w:rsid w:val="00394825"/>
    <w:rPr>
      <w:rFonts w:ascii="Calibri" w:hAnsi="Calibri" w:cs="Calibri"/>
      <w:sz w:val="20"/>
      <w:szCs w:val="20"/>
    </w:rPr>
  </w:style>
  <w:style w:type="character" w:styleId="FollowedHyperlink">
    <w:name w:val="FollowedHyperlink"/>
    <w:basedOn w:val="DefaultParagraphFont"/>
    <w:uiPriority w:val="99"/>
    <w:semiHidden/>
    <w:unhideWhenUsed/>
    <w:rsid w:val="00DA651B"/>
    <w:rPr>
      <w:color w:val="954F72" w:themeColor="followedHyperlink"/>
      <w:u w:val="single"/>
    </w:rPr>
  </w:style>
  <w:style w:type="paragraph" w:styleId="ListParagraph">
    <w:name w:val="List Paragraph"/>
    <w:basedOn w:val="Normal"/>
    <w:uiPriority w:val="34"/>
    <w:qFormat/>
    <w:rsid w:val="00DD4945"/>
    <w:pPr>
      <w:spacing w:line="256" w:lineRule="auto"/>
      <w:ind w:left="720"/>
      <w:contextualSpacing/>
    </w:pPr>
  </w:style>
  <w:style w:type="character" w:customStyle="1" w:styleId="Heading1Char">
    <w:name w:val="Heading 1 Char"/>
    <w:basedOn w:val="DefaultParagraphFont"/>
    <w:link w:val="Heading1"/>
    <w:uiPriority w:val="9"/>
    <w:rsid w:val="000408E6"/>
    <w:rPr>
      <w:rFonts w:asciiTheme="majorHAnsi" w:eastAsiaTheme="majorEastAsia" w:hAnsiTheme="majorHAnsi" w:cstheme="majorBidi"/>
      <w:color w:val="2E74B5" w:themeColor="accent1" w:themeShade="BF"/>
      <w:sz w:val="32"/>
      <w:szCs w:val="32"/>
    </w:rPr>
  </w:style>
  <w:style w:type="table" w:styleId="PlainTable2">
    <w:name w:val="Plain Table 2"/>
    <w:basedOn w:val="TableNormal"/>
    <w:uiPriority w:val="42"/>
    <w:rsid w:val="000408E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2Char">
    <w:name w:val="Heading 2 Char"/>
    <w:basedOn w:val="DefaultParagraphFont"/>
    <w:link w:val="Heading2"/>
    <w:uiPriority w:val="9"/>
    <w:rsid w:val="006F0588"/>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6F0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6F058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3Char">
    <w:name w:val="Heading 3 Char"/>
    <w:basedOn w:val="DefaultParagraphFont"/>
    <w:link w:val="Heading3"/>
    <w:uiPriority w:val="9"/>
    <w:rsid w:val="0075743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75743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757434"/>
    <w:rPr>
      <w:rFonts w:asciiTheme="majorHAnsi" w:eastAsiaTheme="majorEastAsia" w:hAnsiTheme="majorHAnsi" w:cstheme="majorBidi"/>
      <w:color w:val="2E74B5" w:themeColor="accent1" w:themeShade="BF"/>
    </w:rPr>
  </w:style>
  <w:style w:type="paragraph" w:styleId="Caption">
    <w:name w:val="caption"/>
    <w:basedOn w:val="Normal"/>
    <w:next w:val="Normal"/>
    <w:uiPriority w:val="35"/>
    <w:unhideWhenUsed/>
    <w:qFormat/>
    <w:rsid w:val="00614CF1"/>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3F3FF7"/>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paragraph" w:styleId="CommentSubject">
    <w:name w:val="annotation subject"/>
    <w:basedOn w:val="CommentText"/>
    <w:next w:val="CommentText"/>
    <w:link w:val="CommentSubjectChar"/>
    <w:uiPriority w:val="99"/>
    <w:semiHidden/>
    <w:unhideWhenUsed/>
    <w:rsid w:val="001D4ABE"/>
    <w:pPr>
      <w:spacing w:after="160"/>
    </w:pPr>
    <w:rPr>
      <w:b/>
      <w:bCs/>
    </w:rPr>
  </w:style>
  <w:style w:type="character" w:customStyle="1" w:styleId="CommentSubjectChar">
    <w:name w:val="Comment Subject Char"/>
    <w:basedOn w:val="CommentTextChar"/>
    <w:link w:val="CommentSubject"/>
    <w:uiPriority w:val="99"/>
    <w:semiHidden/>
    <w:rsid w:val="001D4ABE"/>
    <w:rPr>
      <w:rFonts w:ascii="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203979">
      <w:bodyDiv w:val="1"/>
      <w:marLeft w:val="0"/>
      <w:marRight w:val="0"/>
      <w:marTop w:val="0"/>
      <w:marBottom w:val="0"/>
      <w:divBdr>
        <w:top w:val="none" w:sz="0" w:space="0" w:color="auto"/>
        <w:left w:val="none" w:sz="0" w:space="0" w:color="auto"/>
        <w:bottom w:val="none" w:sz="0" w:space="0" w:color="auto"/>
        <w:right w:val="none" w:sz="0" w:space="0" w:color="auto"/>
      </w:divBdr>
    </w:div>
    <w:div w:id="1923055519">
      <w:bodyDiv w:val="1"/>
      <w:marLeft w:val="0"/>
      <w:marRight w:val="0"/>
      <w:marTop w:val="0"/>
      <w:marBottom w:val="0"/>
      <w:divBdr>
        <w:top w:val="none" w:sz="0" w:space="0" w:color="auto"/>
        <w:left w:val="none" w:sz="0" w:space="0" w:color="auto"/>
        <w:bottom w:val="none" w:sz="0" w:space="0" w:color="auto"/>
        <w:right w:val="none" w:sz="0" w:space="0" w:color="auto"/>
      </w:divBdr>
    </w:div>
    <w:div w:id="2080705992">
      <w:bodyDiv w:val="1"/>
      <w:marLeft w:val="0"/>
      <w:marRight w:val="0"/>
      <w:marTop w:val="0"/>
      <w:marBottom w:val="0"/>
      <w:divBdr>
        <w:top w:val="none" w:sz="0" w:space="0" w:color="auto"/>
        <w:left w:val="none" w:sz="0" w:space="0" w:color="auto"/>
        <w:bottom w:val="none" w:sz="0" w:space="0" w:color="auto"/>
        <w:right w:val="none" w:sz="0" w:space="0" w:color="auto"/>
      </w:divBdr>
      <w:divsChild>
        <w:div w:id="2073430058">
          <w:marLeft w:val="0"/>
          <w:marRight w:val="0"/>
          <w:marTop w:val="0"/>
          <w:marBottom w:val="0"/>
          <w:divBdr>
            <w:top w:val="none" w:sz="0" w:space="0" w:color="auto"/>
            <w:left w:val="none" w:sz="0" w:space="0" w:color="auto"/>
            <w:bottom w:val="none" w:sz="0" w:space="0" w:color="auto"/>
            <w:right w:val="none" w:sz="0" w:space="0" w:color="auto"/>
          </w:divBdr>
          <w:divsChild>
            <w:div w:id="102933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nyis.info/wp-content/uploads/2018/01/7223b_Potamogeton.crispus.NYS_.pd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nyis.info/wp-content/uploads/2018/01/61a2d_Trapa-natans-NYS.pdf"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nyis.info/wp-content/uploads/2018/01/5cdc8_Myriophyllum.spicatum.NYS_.pdf"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nyis.info/wp-content/uploads/2017/10/f9c07_Cyprinus-carpio-Ecological.pdf" TargetMode="External"/><Relationship Id="rId23" Type="http://schemas.openxmlformats.org/officeDocument/2006/relationships/image" Target="media/image7.png"/><Relationship Id="rId10" Type="http://schemas.openxmlformats.org/officeDocument/2006/relationships/hyperlink" Target="https://www.arcgis.com/home/webmap/viewer.html?webmap=57d30ff9bff7426c8950d90b0ba43bba&amp;extent=-81.0352,39.2503,-70.2686,45.8067"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fwfish4@dec.ny.gov" TargetMode="External"/><Relationship Id="rId14" Type="http://schemas.openxmlformats.org/officeDocument/2006/relationships/hyperlink" Target="http://nyis.info/wp-content/uploads/2018/01/2320f_Najas.minor_.NYS_.pdf"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JzR0F8Jgmw/UTDUT+yQQrRtYwA==">AMUW2mWIPnvVINJN2oExfW5rHPwtgmj53qM0+z2J6GCcdvMet4MiyBVOJqNcfXOkev8UpjPBzKohP/KgtnQtTFk+fPMveZAVErBVUczI7ALKB9RXwi7PaKlJT52M/fTndN6gKPaRNxNPNdtd2p9MhMrdF7y9wPz1hehRjao9Kq9op0Q0cti16sg=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642</TotalTime>
  <Pages>7</Pages>
  <Words>1776</Words>
  <Characters>10127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Cornell University</Company>
  <LinksUpToDate>false</LinksUpToDate>
  <CharactersWithSpaces>11880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Saratoga Intern1</dc:creator>
  <cp:lastModifiedBy>Hannah W.E. Coppola</cp:lastModifiedBy>
  <cp:revision>26</cp:revision>
  <dcterms:created xsi:type="dcterms:W3CDTF">2021-08-02T20:18:00Z</dcterms:created>
  <dcterms:modified xsi:type="dcterms:W3CDTF">2022-10-12T13:27:00Z</dcterms:modified>
</cp:coreProperties>
</file>