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0AC" w:rsidRPr="00A82B77" w:rsidRDefault="00D33C04" w:rsidP="009059A6">
      <w:pPr>
        <w:pStyle w:val="Title"/>
        <w:spacing w:after="0"/>
        <w:jc w:val="center"/>
        <w:rPr>
          <w:color w:val="0B5294" w:themeColor="accent1" w:themeShade="BF"/>
          <w:sz w:val="56"/>
        </w:rPr>
      </w:pPr>
      <w:r w:rsidRPr="00A82B77">
        <w:rPr>
          <w:color w:val="0B5294" w:themeColor="accent1" w:themeShade="BF"/>
          <w:sz w:val="56"/>
        </w:rPr>
        <w:t>Common Reed</w:t>
      </w:r>
    </w:p>
    <w:p w:rsidR="00D33C04" w:rsidRPr="00A82B77" w:rsidRDefault="00D33C04" w:rsidP="009059A6">
      <w:pPr>
        <w:pStyle w:val="Subtitle"/>
        <w:spacing w:after="0"/>
        <w:jc w:val="center"/>
        <w:rPr>
          <w:b/>
          <w:i/>
          <w:color w:val="0B5294" w:themeColor="accent1" w:themeShade="BF"/>
          <w:sz w:val="32"/>
        </w:rPr>
      </w:pPr>
      <w:proofErr w:type="spellStart"/>
      <w:r w:rsidRPr="00A82B77">
        <w:rPr>
          <w:b/>
          <w:i/>
          <w:color w:val="0B5294" w:themeColor="accent1" w:themeShade="BF"/>
          <w:sz w:val="32"/>
        </w:rPr>
        <w:t>Phragmites</w:t>
      </w:r>
      <w:proofErr w:type="spellEnd"/>
      <w:r w:rsidRPr="00A82B77">
        <w:rPr>
          <w:b/>
          <w:i/>
          <w:color w:val="0B5294" w:themeColor="accent1" w:themeShade="BF"/>
          <w:sz w:val="32"/>
        </w:rPr>
        <w:t xml:space="preserve"> </w:t>
      </w:r>
      <w:proofErr w:type="spellStart"/>
      <w:r w:rsidRPr="00A82B77">
        <w:rPr>
          <w:b/>
          <w:i/>
          <w:color w:val="0B5294" w:themeColor="accent1" w:themeShade="BF"/>
          <w:sz w:val="32"/>
        </w:rPr>
        <w:t>australis</w:t>
      </w:r>
      <w:proofErr w:type="spellEnd"/>
    </w:p>
    <w:p w:rsidR="00D33C04" w:rsidRPr="00A82B77" w:rsidRDefault="00863F06" w:rsidP="00A6020C">
      <w:pPr>
        <w:pStyle w:val="Heading1"/>
        <w:spacing w:after="0" w:line="240" w:lineRule="auto"/>
        <w:rPr>
          <w:b/>
          <w:color w:val="0B5294" w:themeColor="accent1" w:themeShade="BF"/>
          <w:u w:val="single"/>
        </w:rPr>
      </w:pPr>
      <w:r w:rsidRPr="00A82B77">
        <w:rPr>
          <w:b/>
          <w:color w:val="0B5294" w:themeColor="accent1" w:themeShade="BF"/>
          <w:u w:val="single"/>
        </w:rPr>
        <w:t>I</w:t>
      </w:r>
      <w:r w:rsidR="00D33C04" w:rsidRPr="00A82B77">
        <w:rPr>
          <w:b/>
          <w:color w:val="0B5294" w:themeColor="accent1" w:themeShade="BF"/>
          <w:u w:val="single"/>
        </w:rPr>
        <w:t>dentification</w:t>
      </w:r>
    </w:p>
    <w:p w:rsidR="00D33C04" w:rsidRDefault="00D33C04" w:rsidP="00A6020C">
      <w:pPr>
        <w:spacing w:after="0" w:line="240" w:lineRule="auto"/>
        <w:jc w:val="center"/>
        <w:rPr>
          <w:sz w:val="24"/>
        </w:rPr>
        <w:sectPr w:rsidR="00D33C0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943D3A" w:rsidRDefault="00A82B77" w:rsidP="00943D3A">
      <w:pPr>
        <w:spacing w:after="0" w:line="240" w:lineRule="auto"/>
        <w:jc w:val="left"/>
        <w:rPr>
          <w:sz w:val="24"/>
        </w:rPr>
      </w:pPr>
      <w:r>
        <w:rPr>
          <w:sz w:val="24"/>
        </w:rPr>
        <w:t>C</w:t>
      </w:r>
      <w:r w:rsidR="00D33C04">
        <w:rPr>
          <w:sz w:val="24"/>
        </w:rPr>
        <w:t xml:space="preserve">ommon reed is a tall, herbaceous grass </w:t>
      </w:r>
      <w:r w:rsidR="006F6944">
        <w:rPr>
          <w:sz w:val="24"/>
        </w:rPr>
        <w:t>that can reach heights of over 12</w:t>
      </w:r>
      <w:r>
        <w:rPr>
          <w:sz w:val="24"/>
        </w:rPr>
        <w:t xml:space="preserve"> </w:t>
      </w:r>
      <w:proofErr w:type="spellStart"/>
      <w:r w:rsidR="006F6944">
        <w:rPr>
          <w:sz w:val="24"/>
        </w:rPr>
        <w:t>ft</w:t>
      </w:r>
      <w:proofErr w:type="spellEnd"/>
      <w:r w:rsidR="006F6944">
        <w:rPr>
          <w:sz w:val="24"/>
        </w:rPr>
        <w:t xml:space="preserve"> </w:t>
      </w:r>
      <w:proofErr w:type="gramStart"/>
      <w:r w:rsidR="006F6944">
        <w:rPr>
          <w:sz w:val="24"/>
        </w:rPr>
        <w:t>It</w:t>
      </w:r>
      <w:proofErr w:type="gramEnd"/>
      <w:r w:rsidR="006F6944">
        <w:rPr>
          <w:sz w:val="24"/>
        </w:rPr>
        <w:t xml:space="preserve"> has a bluish-green hollow stem and long, slender le</w:t>
      </w:r>
      <w:r>
        <w:rPr>
          <w:sz w:val="24"/>
        </w:rPr>
        <w:t>aves that originate at each new segment</w:t>
      </w:r>
      <w:r w:rsidR="006F6944">
        <w:rPr>
          <w:sz w:val="24"/>
        </w:rPr>
        <w:t xml:space="preserve"> on the </w:t>
      </w:r>
      <w:r w:rsidR="009C749B">
        <w:rPr>
          <w:sz w:val="24"/>
        </w:rPr>
        <w:t>stem. The leaves are stiff</w:t>
      </w:r>
      <w:r w:rsidR="002A7B23">
        <w:rPr>
          <w:sz w:val="24"/>
        </w:rPr>
        <w:t>, sharp</w:t>
      </w:r>
      <w:r w:rsidR="009C749B">
        <w:rPr>
          <w:sz w:val="24"/>
        </w:rPr>
        <w:t xml:space="preserve">, flat blades that </w:t>
      </w:r>
      <w:r w:rsidR="006C1F90">
        <w:rPr>
          <w:sz w:val="24"/>
        </w:rPr>
        <w:t>shoot up vertically</w:t>
      </w:r>
      <w:r w:rsidR="006F6944">
        <w:rPr>
          <w:sz w:val="24"/>
        </w:rPr>
        <w:t xml:space="preserve"> from the stem. </w:t>
      </w:r>
      <w:r w:rsidR="002A7B23">
        <w:rPr>
          <w:sz w:val="24"/>
        </w:rPr>
        <w:t>In the winter, the plant will lose its leaves, leaving just the stalk.</w:t>
      </w:r>
    </w:p>
    <w:p w:rsidR="00943D3A" w:rsidRPr="00943D3A" w:rsidRDefault="00943D3A" w:rsidP="00943D3A">
      <w:pPr>
        <w:spacing w:after="0" w:line="240" w:lineRule="auto"/>
        <w:jc w:val="left"/>
        <w:rPr>
          <w:sz w:val="24"/>
        </w:rPr>
      </w:pPr>
    </w:p>
    <w:p w:rsidR="00F816AF" w:rsidRPr="00A82B77" w:rsidRDefault="006F6944" w:rsidP="00943D3A">
      <w:pPr>
        <w:pStyle w:val="Heading1"/>
        <w:spacing w:before="0" w:line="240" w:lineRule="auto"/>
        <w:rPr>
          <w:b/>
          <w:color w:val="0B5294" w:themeColor="accent1" w:themeShade="BF"/>
          <w:u w:val="single"/>
        </w:rPr>
      </w:pPr>
      <w:r w:rsidRPr="00A82B77">
        <w:rPr>
          <w:b/>
          <w:color w:val="0B5294" w:themeColor="accent1" w:themeShade="BF"/>
          <w:u w:val="single"/>
        </w:rPr>
        <w:t>Reproduction</w:t>
      </w:r>
      <w:r w:rsidR="005E7FD0" w:rsidRPr="00A82B77">
        <w:rPr>
          <w:b/>
          <w:color w:val="0B5294" w:themeColor="accent1" w:themeShade="BF"/>
          <w:u w:val="single"/>
        </w:rPr>
        <w:t xml:space="preserve"> </w:t>
      </w:r>
    </w:p>
    <w:p w:rsidR="009C749B" w:rsidRPr="009C749B" w:rsidRDefault="009C749B" w:rsidP="009C749B">
      <w:pPr>
        <w:spacing w:line="240" w:lineRule="auto"/>
        <w:rPr>
          <w:b/>
          <w:sz w:val="24"/>
          <w:u w:val="single"/>
        </w:rPr>
      </w:pPr>
      <w:r w:rsidRPr="009C749B">
        <w:rPr>
          <w:sz w:val="24"/>
        </w:rPr>
        <w:t>Between July and September, purple-brown seed heads will form. As the plant matures, the seed heads will turn progressively more brownish-tan. The seeds have a feather</w:t>
      </w:r>
      <w:r w:rsidR="00A82B77">
        <w:rPr>
          <w:sz w:val="24"/>
        </w:rPr>
        <w:t>y appearance.</w:t>
      </w:r>
      <w:r w:rsidR="00A82B77">
        <w:rPr>
          <w:i/>
          <w:sz w:val="24"/>
        </w:rPr>
        <w:t xml:space="preserve"> </w:t>
      </w:r>
      <w:r w:rsidR="00A82B77">
        <w:rPr>
          <w:sz w:val="24"/>
        </w:rPr>
        <w:t>Common reed</w:t>
      </w:r>
      <w:r w:rsidRPr="009C749B">
        <w:rPr>
          <w:sz w:val="24"/>
        </w:rPr>
        <w:t xml:space="preserve"> produces a few thousand seeds per year but the seed viability </w:t>
      </w:r>
      <w:r w:rsidR="009308FF">
        <w:rPr>
          <w:sz w:val="24"/>
        </w:rPr>
        <w:t>changes from season to season</w:t>
      </w:r>
      <w:r w:rsidRPr="009C749B">
        <w:rPr>
          <w:sz w:val="24"/>
        </w:rPr>
        <w:t>. The plant spreads both by windborne</w:t>
      </w:r>
      <w:r>
        <w:rPr>
          <w:sz w:val="24"/>
        </w:rPr>
        <w:t xml:space="preserve"> seeds and rhizomes (r</w:t>
      </w:r>
      <w:r w:rsidR="00994315">
        <w:rPr>
          <w:sz w:val="24"/>
        </w:rPr>
        <w:t xml:space="preserve">oot system off-shoots).The rhizomes can reach a radius of up to 70ft from the parent plant. </w:t>
      </w:r>
    </w:p>
    <w:p w:rsidR="00920203" w:rsidRPr="00245D79" w:rsidRDefault="00920203" w:rsidP="00A6020C">
      <w:pPr>
        <w:pStyle w:val="Heading1"/>
        <w:spacing w:line="240" w:lineRule="auto"/>
        <w:rPr>
          <w:b/>
          <w:color w:val="0B5294" w:themeColor="accent1" w:themeShade="BF"/>
          <w:u w:val="single"/>
        </w:rPr>
      </w:pPr>
      <w:r w:rsidRPr="00245D79">
        <w:rPr>
          <w:b/>
          <w:color w:val="0B5294" w:themeColor="accent1" w:themeShade="BF"/>
          <w:u w:val="single"/>
        </w:rPr>
        <w:t>Habitat</w:t>
      </w:r>
    </w:p>
    <w:p w:rsidR="00512E21" w:rsidRDefault="009308FF" w:rsidP="00A6020C">
      <w:pPr>
        <w:spacing w:line="240" w:lineRule="auto"/>
        <w:rPr>
          <w:sz w:val="24"/>
        </w:rPr>
      </w:pPr>
      <w:r>
        <w:rPr>
          <w:sz w:val="24"/>
        </w:rPr>
        <w:t>C</w:t>
      </w:r>
      <w:r w:rsidR="00512E21">
        <w:rPr>
          <w:sz w:val="24"/>
        </w:rPr>
        <w:t>ommon reed is commonly found in marshes and wet areas. Rhizome fragments c</w:t>
      </w:r>
      <w:r w:rsidR="005E7FD0">
        <w:rPr>
          <w:sz w:val="24"/>
        </w:rPr>
        <w:t>an survive in drier settings. The plant</w:t>
      </w:r>
      <w:r w:rsidR="00512E21">
        <w:rPr>
          <w:sz w:val="24"/>
        </w:rPr>
        <w:t xml:space="preserve"> is commonly found along roadsides as well.</w:t>
      </w:r>
    </w:p>
    <w:p w:rsidR="00943D3A" w:rsidRDefault="009308FF" w:rsidP="00A6020C">
      <w:pPr>
        <w:pStyle w:val="Heading1"/>
        <w:spacing w:line="240" w:lineRule="auto"/>
        <w:rPr>
          <w:b/>
          <w:u w:val="single"/>
        </w:rPr>
      </w:pPr>
      <w:r>
        <w:rPr>
          <w:noProof/>
          <w:u w:val="single"/>
        </w:rPr>
        <w:drawing>
          <wp:anchor distT="0" distB="0" distL="114300" distR="114300" simplePos="0" relativeHeight="251659264" behindDoc="0" locked="0" layoutInCell="1" allowOverlap="1">
            <wp:simplePos x="0" y="0"/>
            <wp:positionH relativeFrom="margin">
              <wp:posOffset>657225</wp:posOffset>
            </wp:positionH>
            <wp:positionV relativeFrom="paragraph">
              <wp:posOffset>35560</wp:posOffset>
            </wp:positionV>
            <wp:extent cx="1466850" cy="2199640"/>
            <wp:effectExtent l="190500" t="190500" r="190500" b="1816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466850" cy="219964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rsidR="00943D3A" w:rsidRDefault="00943D3A" w:rsidP="00A6020C">
      <w:pPr>
        <w:pStyle w:val="Heading1"/>
        <w:spacing w:line="240" w:lineRule="auto"/>
        <w:rPr>
          <w:b/>
          <w:u w:val="single"/>
        </w:rPr>
      </w:pPr>
    </w:p>
    <w:p w:rsidR="00943D3A" w:rsidRDefault="00943D3A" w:rsidP="00A6020C">
      <w:pPr>
        <w:pStyle w:val="Heading1"/>
        <w:spacing w:line="240" w:lineRule="auto"/>
        <w:rPr>
          <w:b/>
          <w:u w:val="single"/>
        </w:rPr>
      </w:pPr>
    </w:p>
    <w:p w:rsidR="00D52E33" w:rsidRPr="00245D79" w:rsidRDefault="00D52E33" w:rsidP="0047138E">
      <w:pPr>
        <w:pStyle w:val="Heading1"/>
        <w:spacing w:before="0" w:line="240" w:lineRule="auto"/>
        <w:rPr>
          <w:b/>
          <w:color w:val="0B5294" w:themeColor="accent1" w:themeShade="BF"/>
          <w:u w:val="single"/>
        </w:rPr>
      </w:pPr>
      <w:r w:rsidRPr="00245D79">
        <w:rPr>
          <w:b/>
          <w:color w:val="0B5294" w:themeColor="accent1" w:themeShade="BF"/>
          <w:u w:val="single"/>
        </w:rPr>
        <w:t>Threat</w:t>
      </w:r>
    </w:p>
    <w:p w:rsidR="005E575C" w:rsidRDefault="009308FF" w:rsidP="00A6020C">
      <w:pPr>
        <w:spacing w:line="240" w:lineRule="auto"/>
        <w:rPr>
          <w:sz w:val="24"/>
        </w:rPr>
      </w:pPr>
      <w:r>
        <w:rPr>
          <w:sz w:val="24"/>
        </w:rPr>
        <w:t>The plant</w:t>
      </w:r>
      <w:r w:rsidR="00D52E33">
        <w:rPr>
          <w:sz w:val="24"/>
        </w:rPr>
        <w:t xml:space="preserve"> grows very quickly and forms dense stands that can block access to waterways and hide important road signs. It also decreases water quality</w:t>
      </w:r>
      <w:r w:rsidR="005E575C">
        <w:rPr>
          <w:sz w:val="24"/>
        </w:rPr>
        <w:t xml:space="preserve"> and crowds out native species.</w:t>
      </w:r>
    </w:p>
    <w:p w:rsidR="00943D3A" w:rsidRDefault="009308FF" w:rsidP="00A6020C">
      <w:pPr>
        <w:spacing w:line="240" w:lineRule="auto"/>
        <w:rPr>
          <w:sz w:val="24"/>
        </w:rPr>
      </w:pPr>
      <w:r w:rsidRPr="00CB27BA">
        <w:rPr>
          <w:b/>
          <w:noProof/>
          <w:sz w:val="24"/>
        </w:rPr>
        <w:drawing>
          <wp:anchor distT="0" distB="0" distL="114300" distR="114300" simplePos="0" relativeHeight="251658240" behindDoc="0" locked="0" layoutInCell="1" allowOverlap="1">
            <wp:simplePos x="0" y="0"/>
            <wp:positionH relativeFrom="column">
              <wp:posOffset>31750</wp:posOffset>
            </wp:positionH>
            <wp:positionV relativeFrom="paragraph">
              <wp:posOffset>26035</wp:posOffset>
            </wp:positionV>
            <wp:extent cx="2686050" cy="3581400"/>
            <wp:effectExtent l="190500" t="190500" r="190500" b="1905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686050" cy="358140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rsidR="00943D3A" w:rsidRDefault="00943D3A" w:rsidP="00A6020C">
      <w:pPr>
        <w:spacing w:line="240" w:lineRule="auto"/>
        <w:rPr>
          <w:sz w:val="24"/>
        </w:rPr>
      </w:pPr>
    </w:p>
    <w:p w:rsidR="00943D3A" w:rsidRDefault="00943D3A" w:rsidP="00A6020C">
      <w:pPr>
        <w:spacing w:line="240" w:lineRule="auto"/>
        <w:rPr>
          <w:sz w:val="24"/>
        </w:rPr>
      </w:pPr>
    </w:p>
    <w:p w:rsidR="00943D3A" w:rsidRDefault="00943D3A" w:rsidP="00A6020C">
      <w:pPr>
        <w:spacing w:line="240" w:lineRule="auto"/>
        <w:rPr>
          <w:sz w:val="24"/>
        </w:rPr>
      </w:pPr>
    </w:p>
    <w:p w:rsidR="00943D3A" w:rsidRDefault="00943D3A" w:rsidP="00A6020C">
      <w:pPr>
        <w:spacing w:line="240" w:lineRule="auto"/>
        <w:rPr>
          <w:sz w:val="24"/>
        </w:rPr>
      </w:pPr>
    </w:p>
    <w:p w:rsidR="00943D3A" w:rsidRDefault="00943D3A" w:rsidP="00A6020C">
      <w:pPr>
        <w:spacing w:line="240" w:lineRule="auto"/>
        <w:rPr>
          <w:sz w:val="24"/>
        </w:rPr>
      </w:pPr>
    </w:p>
    <w:p w:rsidR="00943D3A" w:rsidRDefault="00943D3A" w:rsidP="00A6020C">
      <w:pPr>
        <w:spacing w:line="240" w:lineRule="auto"/>
        <w:rPr>
          <w:sz w:val="24"/>
        </w:rPr>
      </w:pPr>
    </w:p>
    <w:p w:rsidR="00943D3A" w:rsidRDefault="00943D3A" w:rsidP="00A6020C">
      <w:pPr>
        <w:spacing w:line="240" w:lineRule="auto"/>
        <w:rPr>
          <w:sz w:val="24"/>
        </w:rPr>
      </w:pPr>
    </w:p>
    <w:p w:rsidR="00943D3A" w:rsidRDefault="00943D3A" w:rsidP="00A6020C">
      <w:pPr>
        <w:spacing w:line="240" w:lineRule="auto"/>
        <w:rPr>
          <w:sz w:val="24"/>
        </w:rPr>
      </w:pPr>
    </w:p>
    <w:p w:rsidR="00943D3A" w:rsidRDefault="00943D3A" w:rsidP="00A6020C">
      <w:pPr>
        <w:spacing w:line="240" w:lineRule="auto"/>
        <w:rPr>
          <w:sz w:val="24"/>
        </w:rPr>
      </w:pPr>
    </w:p>
    <w:p w:rsidR="00943D3A" w:rsidRDefault="00943D3A" w:rsidP="00A6020C">
      <w:pPr>
        <w:spacing w:line="240" w:lineRule="auto"/>
        <w:rPr>
          <w:sz w:val="24"/>
        </w:rPr>
      </w:pPr>
    </w:p>
    <w:p w:rsidR="00943D3A" w:rsidRDefault="00943D3A" w:rsidP="00A6020C">
      <w:pPr>
        <w:spacing w:line="240" w:lineRule="auto"/>
        <w:rPr>
          <w:sz w:val="24"/>
        </w:rPr>
      </w:pPr>
    </w:p>
    <w:p w:rsidR="00943D3A" w:rsidRDefault="009308FF" w:rsidP="00A6020C">
      <w:pPr>
        <w:spacing w:line="240" w:lineRule="auto"/>
        <w:rPr>
          <w:sz w:val="24"/>
        </w:rPr>
      </w:pPr>
      <w:r>
        <w:rPr>
          <w:noProof/>
          <w:sz w:val="24"/>
        </w:rPr>
        <w:drawing>
          <wp:anchor distT="0" distB="0" distL="114300" distR="114300" simplePos="0" relativeHeight="251668480" behindDoc="0" locked="0" layoutInCell="1" allowOverlap="1">
            <wp:simplePos x="0" y="0"/>
            <wp:positionH relativeFrom="column">
              <wp:posOffset>433070</wp:posOffset>
            </wp:positionH>
            <wp:positionV relativeFrom="paragraph">
              <wp:posOffset>71120</wp:posOffset>
            </wp:positionV>
            <wp:extent cx="1938500" cy="2108200"/>
            <wp:effectExtent l="190500" t="190500" r="195580" b="1968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hragse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38500" cy="210820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rsidR="00943D3A" w:rsidRDefault="00943D3A" w:rsidP="00A6020C">
      <w:pPr>
        <w:spacing w:line="240" w:lineRule="auto"/>
        <w:rPr>
          <w:sz w:val="24"/>
        </w:rPr>
      </w:pPr>
    </w:p>
    <w:p w:rsidR="00943D3A" w:rsidRDefault="00943D3A" w:rsidP="00A6020C">
      <w:pPr>
        <w:spacing w:line="240" w:lineRule="auto"/>
        <w:rPr>
          <w:sz w:val="24"/>
        </w:rPr>
      </w:pPr>
    </w:p>
    <w:p w:rsidR="00943D3A" w:rsidRDefault="00943D3A" w:rsidP="00A6020C">
      <w:pPr>
        <w:spacing w:line="240" w:lineRule="auto"/>
        <w:rPr>
          <w:sz w:val="24"/>
        </w:rPr>
      </w:pPr>
    </w:p>
    <w:p w:rsidR="00943D3A" w:rsidRDefault="00943D3A" w:rsidP="00A6020C">
      <w:pPr>
        <w:spacing w:line="240" w:lineRule="auto"/>
        <w:rPr>
          <w:sz w:val="24"/>
        </w:rPr>
      </w:pPr>
    </w:p>
    <w:p w:rsidR="00943D3A" w:rsidRDefault="00943D3A" w:rsidP="00A6020C">
      <w:pPr>
        <w:spacing w:line="240" w:lineRule="auto"/>
        <w:rPr>
          <w:sz w:val="24"/>
        </w:rPr>
        <w:sectPr w:rsidR="00943D3A" w:rsidSect="005E575C">
          <w:type w:val="continuous"/>
          <w:pgSz w:w="12240" w:h="15840"/>
          <w:pgMar w:top="1440" w:right="1440" w:bottom="1440" w:left="1440" w:header="720" w:footer="720" w:gutter="0"/>
          <w:cols w:num="2" w:space="720"/>
          <w:docGrid w:linePitch="360"/>
        </w:sectPr>
      </w:pPr>
    </w:p>
    <w:p w:rsidR="007339C8" w:rsidRDefault="007339C8" w:rsidP="00943D3A">
      <w:pPr>
        <w:spacing w:line="240" w:lineRule="auto"/>
        <w:rPr>
          <w:sz w:val="24"/>
        </w:rPr>
        <w:sectPr w:rsidR="007339C8" w:rsidSect="003A04F4">
          <w:type w:val="continuous"/>
          <w:pgSz w:w="12240" w:h="15840"/>
          <w:pgMar w:top="1440" w:right="1440" w:bottom="1440" w:left="1440" w:header="720" w:footer="720" w:gutter="0"/>
          <w:cols w:num="2" w:space="720"/>
          <w:docGrid w:linePitch="360"/>
        </w:sectPr>
      </w:pPr>
    </w:p>
    <w:p w:rsidR="003A04F4" w:rsidRPr="009308FF" w:rsidRDefault="003A04F4" w:rsidP="00474C58">
      <w:pPr>
        <w:pStyle w:val="Title"/>
        <w:jc w:val="center"/>
        <w:rPr>
          <w:color w:val="0B5294" w:themeColor="accent1" w:themeShade="BF"/>
        </w:rPr>
      </w:pPr>
      <w:r w:rsidRPr="009308FF">
        <w:rPr>
          <w:color w:val="0B5294" w:themeColor="accent1" w:themeShade="BF"/>
        </w:rPr>
        <w:lastRenderedPageBreak/>
        <w:t>Integrated Pest Management for</w:t>
      </w:r>
    </w:p>
    <w:p w:rsidR="007D4FBB" w:rsidRPr="00245D79" w:rsidRDefault="003A04F4" w:rsidP="00474C58">
      <w:pPr>
        <w:pStyle w:val="Title"/>
        <w:jc w:val="center"/>
        <w:rPr>
          <w:color w:val="0B5294" w:themeColor="accent1" w:themeShade="BF"/>
        </w:rPr>
      </w:pPr>
      <w:r w:rsidRPr="00245D79">
        <w:rPr>
          <w:color w:val="0B5294" w:themeColor="accent1" w:themeShade="BF"/>
        </w:rPr>
        <w:t>Common Reed</w:t>
      </w:r>
    </w:p>
    <w:p w:rsidR="00245D79" w:rsidRPr="00A663E7" w:rsidRDefault="00245D79" w:rsidP="00245D79">
      <w:pPr>
        <w:pStyle w:val="NormalWeb"/>
        <w:shd w:val="clear" w:color="auto" w:fill="FFFFFF"/>
        <w:spacing w:before="0" w:beforeAutospacing="0" w:after="0" w:afterAutospacing="0"/>
        <w:jc w:val="center"/>
        <w:rPr>
          <w:sz w:val="20"/>
          <w:szCs w:val="20"/>
        </w:rPr>
      </w:pPr>
      <w:r w:rsidRPr="00A663E7">
        <w:rPr>
          <w:rFonts w:ascii="Calibri" w:hAnsi="Calibri" w:cs="Calibri"/>
          <w:b/>
          <w:bCs/>
          <w:sz w:val="20"/>
          <w:szCs w:val="20"/>
        </w:rPr>
        <w:t>Due to the threat </w:t>
      </w:r>
      <w:r>
        <w:rPr>
          <w:rFonts w:ascii="Calibri" w:hAnsi="Calibri" w:cs="Calibri"/>
          <w:b/>
          <w:bCs/>
          <w:sz w:val="20"/>
          <w:szCs w:val="20"/>
        </w:rPr>
        <w:t>of common reed</w:t>
      </w:r>
      <w:r w:rsidRPr="00A663E7">
        <w:rPr>
          <w:rFonts w:ascii="Calibri" w:hAnsi="Calibri" w:cs="Calibri"/>
          <w:b/>
          <w:bCs/>
          <w:color w:val="009DD9" w:themeColor="accent2"/>
          <w:sz w:val="20"/>
          <w:szCs w:val="20"/>
        </w:rPr>
        <w:t> </w:t>
      </w:r>
      <w:r w:rsidRPr="00A663E7">
        <w:rPr>
          <w:rFonts w:ascii="Calibri" w:hAnsi="Calibri" w:cs="Calibri"/>
          <w:b/>
          <w:bCs/>
          <w:sz w:val="20"/>
          <w:szCs w:val="20"/>
        </w:rPr>
        <w:t>to local ecosystems, it is important to reduce the size and limit the spread of existing populations. Invasive species are controlled through prevention, eradication, containment and suppression.</w:t>
      </w:r>
      <w:r w:rsidRPr="00A663E7">
        <w:rPr>
          <w:sz w:val="20"/>
          <w:szCs w:val="20"/>
        </w:rPr>
        <w:t xml:space="preserve"> </w:t>
      </w:r>
      <w:r w:rsidRPr="00A663E7">
        <w:rPr>
          <w:rFonts w:ascii="Calibri" w:hAnsi="Calibri" w:cs="Calibri"/>
          <w:b/>
          <w:bCs/>
          <w:sz w:val="20"/>
          <w:szCs w:val="20"/>
        </w:rPr>
        <w:t>An integrated pest management (IPM) approach should be adopted to control unwanted species. The integrated approach is a combination of manual, mechanical, biological and chemical controls.  IPM requires post treatment monitoring and treatment over a period of several years, leadi</w:t>
      </w:r>
      <w:r>
        <w:rPr>
          <w:rFonts w:ascii="Calibri" w:hAnsi="Calibri" w:cs="Calibri"/>
          <w:b/>
          <w:bCs/>
          <w:sz w:val="20"/>
          <w:szCs w:val="20"/>
        </w:rPr>
        <w:t>ng to more successful outcomes</w:t>
      </w:r>
      <w:r w:rsidRPr="00A663E7">
        <w:rPr>
          <w:rFonts w:ascii="Calibri" w:hAnsi="Calibri" w:cs="Calibri"/>
          <w:b/>
          <w:bCs/>
          <w:sz w:val="20"/>
          <w:szCs w:val="20"/>
        </w:rPr>
        <w:t> (</w:t>
      </w:r>
      <w:hyperlink r:id="rId17" w:tgtFrame="_blank" w:history="1">
        <w:r w:rsidRPr="00A663E7">
          <w:rPr>
            <w:rStyle w:val="Hyperlink"/>
            <w:rFonts w:ascii="Calibri" w:hAnsi="Calibri" w:cs="Calibri"/>
            <w:color w:val="auto"/>
            <w:sz w:val="20"/>
            <w:szCs w:val="20"/>
          </w:rPr>
          <w:t>https://nysipm.cornell.edu/about/defining-ipm/</w:t>
        </w:r>
      </w:hyperlink>
      <w:r w:rsidRPr="00A663E7">
        <w:rPr>
          <w:rFonts w:ascii="Calibri" w:hAnsi="Calibri" w:cs="Calibri"/>
          <w:sz w:val="20"/>
          <w:szCs w:val="20"/>
        </w:rPr>
        <w:t>)</w:t>
      </w:r>
      <w:r>
        <w:rPr>
          <w:rFonts w:ascii="Calibri" w:hAnsi="Calibri" w:cs="Calibri"/>
          <w:sz w:val="20"/>
          <w:szCs w:val="20"/>
        </w:rPr>
        <w:t>.</w:t>
      </w:r>
    </w:p>
    <w:p w:rsidR="007D4FBB" w:rsidRPr="00245D79" w:rsidRDefault="00235EB2" w:rsidP="008B7C73">
      <w:pPr>
        <w:pStyle w:val="Heading1"/>
        <w:spacing w:line="240" w:lineRule="auto"/>
        <w:rPr>
          <w:b/>
          <w:color w:val="0B5294" w:themeColor="accent1" w:themeShade="BF"/>
          <w:u w:val="single"/>
        </w:rPr>
      </w:pPr>
      <w:r w:rsidRPr="00245D79">
        <w:rPr>
          <w:b/>
          <w:color w:val="0B5294" w:themeColor="accent1" w:themeShade="BF"/>
          <w:u w:val="single"/>
        </w:rPr>
        <w:t>Practices to avoid</w:t>
      </w:r>
    </w:p>
    <w:p w:rsidR="00235EB2" w:rsidRPr="00A6020C" w:rsidRDefault="00235EB2" w:rsidP="008B7C73">
      <w:pPr>
        <w:pStyle w:val="ListParagraph"/>
        <w:numPr>
          <w:ilvl w:val="0"/>
          <w:numId w:val="3"/>
        </w:numPr>
        <w:spacing w:line="240" w:lineRule="auto"/>
        <w:rPr>
          <w:sz w:val="24"/>
        </w:rPr>
      </w:pPr>
      <w:r w:rsidRPr="00A6020C">
        <w:rPr>
          <w:color w:val="FF0000"/>
          <w:sz w:val="24"/>
        </w:rPr>
        <w:t xml:space="preserve">DO NOT </w:t>
      </w:r>
      <w:r w:rsidRPr="00A6020C">
        <w:rPr>
          <w:caps/>
          <w:color w:val="FF0000"/>
          <w:sz w:val="24"/>
        </w:rPr>
        <w:t>mow common reed</w:t>
      </w:r>
      <w:r w:rsidRPr="00A6020C">
        <w:rPr>
          <w:sz w:val="24"/>
        </w:rPr>
        <w:t xml:space="preserve">. </w:t>
      </w:r>
      <w:r w:rsidR="003A04F4" w:rsidRPr="00A6020C">
        <w:rPr>
          <w:sz w:val="24"/>
        </w:rPr>
        <w:t xml:space="preserve">This will create small fragments of the stem which can start a new population. </w:t>
      </w:r>
    </w:p>
    <w:p w:rsidR="00C33AFA" w:rsidRPr="00A6020C" w:rsidRDefault="00C33AFA" w:rsidP="008B7C73">
      <w:pPr>
        <w:pStyle w:val="ListParagraph"/>
        <w:numPr>
          <w:ilvl w:val="0"/>
          <w:numId w:val="3"/>
        </w:numPr>
        <w:spacing w:line="240" w:lineRule="auto"/>
        <w:rPr>
          <w:sz w:val="24"/>
        </w:rPr>
      </w:pPr>
      <w:r w:rsidRPr="00A6020C">
        <w:rPr>
          <w:color w:val="FF0000"/>
          <w:sz w:val="24"/>
        </w:rPr>
        <w:t xml:space="preserve">DO </w:t>
      </w:r>
      <w:r w:rsidRPr="00A6020C">
        <w:rPr>
          <w:caps/>
          <w:color w:val="FF0000"/>
          <w:sz w:val="24"/>
        </w:rPr>
        <w:t>NOT leave any fragments</w:t>
      </w:r>
      <w:r w:rsidR="00A6020C" w:rsidRPr="00A6020C">
        <w:rPr>
          <w:color w:val="FF0000"/>
          <w:sz w:val="24"/>
        </w:rPr>
        <w:t xml:space="preserve">. </w:t>
      </w:r>
      <w:r w:rsidR="00A6020C" w:rsidRPr="00A6020C">
        <w:rPr>
          <w:sz w:val="24"/>
        </w:rPr>
        <w:t>Leaving s</w:t>
      </w:r>
      <w:r w:rsidRPr="00A6020C">
        <w:rPr>
          <w:sz w:val="24"/>
        </w:rPr>
        <w:t xml:space="preserve">eed heads on permeable surfaces or on any equipment can facilitate the spread of the common reed and the formation of new infestations. </w:t>
      </w:r>
      <w:r w:rsidR="00A6020C" w:rsidRPr="00A6020C">
        <w:rPr>
          <w:sz w:val="24"/>
        </w:rPr>
        <w:t xml:space="preserve">Any fragments created should be placed in black plastic bags and left to solarize for at least two weeks before disposal. </w:t>
      </w:r>
    </w:p>
    <w:p w:rsidR="00C33AFA" w:rsidRPr="00BD1358" w:rsidRDefault="00863F06" w:rsidP="008B7C73">
      <w:pPr>
        <w:pStyle w:val="Heading1"/>
        <w:spacing w:line="240" w:lineRule="auto"/>
        <w:rPr>
          <w:b/>
          <w:color w:val="0B5294" w:themeColor="accent1" w:themeShade="BF"/>
          <w:u w:val="single"/>
        </w:rPr>
      </w:pPr>
      <w:r w:rsidRPr="00BD1358">
        <w:rPr>
          <w:b/>
          <w:color w:val="0B5294" w:themeColor="accent1" w:themeShade="BF"/>
          <w:u w:val="single"/>
        </w:rPr>
        <w:t>Manual and Mechanical Control</w:t>
      </w:r>
    </w:p>
    <w:p w:rsidR="00C33AFA" w:rsidRDefault="00C33AFA" w:rsidP="008B7C73">
      <w:pPr>
        <w:spacing w:line="240" w:lineRule="auto"/>
        <w:rPr>
          <w:sz w:val="24"/>
        </w:rPr>
      </w:pPr>
      <w:r>
        <w:rPr>
          <w:sz w:val="24"/>
        </w:rPr>
        <w:t xml:space="preserve">Cutting and pulling does not stop the growth of the common reed, but can be beneficial to do in order to clear an area to allow for easier herbicide application. Cutting </w:t>
      </w:r>
      <w:r w:rsidR="00031407">
        <w:rPr>
          <w:sz w:val="24"/>
        </w:rPr>
        <w:t xml:space="preserve">or pulling should occur before flowering, ideally between </w:t>
      </w:r>
      <w:r w:rsidR="00A6020C">
        <w:rPr>
          <w:sz w:val="24"/>
        </w:rPr>
        <w:t>June and November</w:t>
      </w:r>
      <w:r w:rsidR="00031407">
        <w:rPr>
          <w:sz w:val="24"/>
        </w:rPr>
        <w:t xml:space="preserve">, </w:t>
      </w:r>
      <w:r>
        <w:rPr>
          <w:sz w:val="24"/>
        </w:rPr>
        <w:t xml:space="preserve">to set back the new growth and make for a less dense stand in the following season. </w:t>
      </w:r>
    </w:p>
    <w:p w:rsidR="008B7C73" w:rsidRDefault="00530D1F" w:rsidP="008B7C73">
      <w:pPr>
        <w:spacing w:line="240" w:lineRule="auto"/>
        <w:rPr>
          <w:sz w:val="24"/>
        </w:rPr>
      </w:pPr>
      <w:r>
        <w:rPr>
          <w:sz w:val="24"/>
        </w:rPr>
        <w:t xml:space="preserve">In highly aquatic environments, the common reed can be managed by manipulating water levels and salinity. </w:t>
      </w:r>
      <w:r w:rsidR="00A6020C">
        <w:rPr>
          <w:sz w:val="24"/>
        </w:rPr>
        <w:t>T</w:t>
      </w:r>
      <w:r w:rsidR="003675AE">
        <w:rPr>
          <w:sz w:val="24"/>
        </w:rPr>
        <w:t>his tactic is called water draw</w:t>
      </w:r>
      <w:r w:rsidR="00A6020C">
        <w:rPr>
          <w:sz w:val="24"/>
        </w:rPr>
        <w:t>downs and is typically performed by trained professionals to limit the adverse effects on the ecosystem as a whole.</w:t>
      </w:r>
    </w:p>
    <w:p w:rsidR="00863F06" w:rsidRPr="00BD1358" w:rsidRDefault="00863F06" w:rsidP="00863F06">
      <w:pPr>
        <w:pStyle w:val="Heading1"/>
        <w:rPr>
          <w:b/>
          <w:color w:val="0B5294" w:themeColor="accent1" w:themeShade="BF"/>
          <w:u w:val="single"/>
        </w:rPr>
      </w:pPr>
      <w:r w:rsidRPr="00BD1358">
        <w:rPr>
          <w:b/>
          <w:color w:val="0B5294" w:themeColor="accent1" w:themeShade="BF"/>
          <w:u w:val="single"/>
        </w:rPr>
        <w:t>Biological Control</w:t>
      </w:r>
    </w:p>
    <w:p w:rsidR="00863F06" w:rsidRPr="00863F06" w:rsidRDefault="00863F06" w:rsidP="00863F06">
      <w:pPr>
        <w:rPr>
          <w:sz w:val="24"/>
        </w:rPr>
      </w:pPr>
      <w:r w:rsidRPr="00863F06">
        <w:rPr>
          <w:sz w:val="24"/>
        </w:rPr>
        <w:t>There are currently no approved methods for biological control in the United States.</w:t>
      </w:r>
    </w:p>
    <w:p w:rsidR="0085573E" w:rsidRPr="00245D79" w:rsidRDefault="0085573E" w:rsidP="008B7C73">
      <w:pPr>
        <w:pStyle w:val="Heading1"/>
        <w:rPr>
          <w:b/>
          <w:color w:val="0B5294" w:themeColor="accent1" w:themeShade="BF"/>
          <w:sz w:val="24"/>
          <w:u w:val="single"/>
        </w:rPr>
      </w:pPr>
      <w:r w:rsidRPr="00245D79">
        <w:rPr>
          <w:b/>
          <w:color w:val="0B5294" w:themeColor="accent1" w:themeShade="BF"/>
          <w:u w:val="single"/>
        </w:rPr>
        <w:t xml:space="preserve">Herbicide </w:t>
      </w:r>
      <w:r w:rsidR="00863F06" w:rsidRPr="00245D79">
        <w:rPr>
          <w:b/>
          <w:color w:val="0B5294" w:themeColor="accent1" w:themeShade="BF"/>
          <w:u w:val="single"/>
        </w:rPr>
        <w:t>Control</w:t>
      </w:r>
    </w:p>
    <w:p w:rsidR="0085573E" w:rsidRDefault="00045FCB" w:rsidP="005E7FD0">
      <w:pPr>
        <w:spacing w:line="240" w:lineRule="auto"/>
        <w:rPr>
          <w:sz w:val="24"/>
        </w:rPr>
      </w:pPr>
      <w:r>
        <w:rPr>
          <w:sz w:val="24"/>
        </w:rPr>
        <w:t>Herbicide is often the last resort</w:t>
      </w:r>
      <w:r w:rsidR="0085573E">
        <w:rPr>
          <w:sz w:val="24"/>
        </w:rPr>
        <w:t xml:space="preserve"> for pest management due the impacts it can have on the surrounding environment, however, with very widespread and invasive spe</w:t>
      </w:r>
      <w:r w:rsidR="00494ADF">
        <w:rPr>
          <w:sz w:val="24"/>
        </w:rPr>
        <w:t>cies</w:t>
      </w:r>
      <w:r w:rsidR="00BD1358">
        <w:rPr>
          <w:sz w:val="24"/>
        </w:rPr>
        <w:t>,</w:t>
      </w:r>
      <w:r w:rsidR="00494ADF">
        <w:rPr>
          <w:sz w:val="24"/>
        </w:rPr>
        <w:t xml:space="preserve"> such as the common reed, herbicides may be </w:t>
      </w:r>
      <w:r w:rsidR="0085573E">
        <w:rPr>
          <w:sz w:val="24"/>
        </w:rPr>
        <w:t xml:space="preserve">necessary in order to prevent growth and spread. Education on the proper chemicals and time to apply them is essential for successful herbicide treatments. </w:t>
      </w:r>
      <w:r w:rsidR="00245D79">
        <w:rPr>
          <w:sz w:val="24"/>
        </w:rPr>
        <w:t xml:space="preserve">Please consult an expert or certified applicator when applying herbicides </w:t>
      </w:r>
      <w:r w:rsidR="00863F06">
        <w:rPr>
          <w:sz w:val="24"/>
        </w:rPr>
        <w:t>R</w:t>
      </w:r>
      <w:r w:rsidR="005E7FD0" w:rsidRPr="00943D3A">
        <w:rPr>
          <w:sz w:val="24"/>
        </w:rPr>
        <w:t>ead and follow herbicide product labels as required by law. Seek out proper local, state, and federal permitting when applying herbicides.</w:t>
      </w:r>
      <w:r w:rsidR="005E7FD0" w:rsidRPr="005E7FD0">
        <w:rPr>
          <w:sz w:val="24"/>
        </w:rPr>
        <w:t xml:space="preserve"> </w:t>
      </w:r>
    </w:p>
    <w:p w:rsidR="00863F06" w:rsidRDefault="00863F06" w:rsidP="005E7FD0">
      <w:pPr>
        <w:spacing w:line="240" w:lineRule="auto"/>
        <w:rPr>
          <w:sz w:val="24"/>
        </w:rPr>
      </w:pPr>
    </w:p>
    <w:p w:rsidR="00863F06" w:rsidRPr="00BD1358" w:rsidRDefault="00863F06" w:rsidP="00863F06">
      <w:pPr>
        <w:pStyle w:val="Title"/>
        <w:jc w:val="center"/>
        <w:rPr>
          <w:b/>
          <w:color w:val="0B5294" w:themeColor="accent1" w:themeShade="BF"/>
          <w:sz w:val="32"/>
        </w:rPr>
      </w:pPr>
      <w:r w:rsidRPr="00BD1358">
        <w:rPr>
          <w:b/>
          <w:color w:val="0B5294" w:themeColor="accent1" w:themeShade="BF"/>
          <w:sz w:val="32"/>
        </w:rPr>
        <w:lastRenderedPageBreak/>
        <w:t>Herbicide Treatment for Homeowners/Private Landowners</w:t>
      </w:r>
    </w:p>
    <w:p w:rsidR="008B7C73" w:rsidRPr="00863F06" w:rsidRDefault="0085573E" w:rsidP="00863F06">
      <w:pPr>
        <w:pStyle w:val="Heading2"/>
        <w:rPr>
          <w:sz w:val="32"/>
        </w:rPr>
      </w:pPr>
      <w:r w:rsidRPr="0085573E">
        <w:rPr>
          <w:b/>
          <w:sz w:val="32"/>
        </w:rPr>
        <w:t>Time of Year:</w:t>
      </w:r>
      <w:r w:rsidRPr="0085573E">
        <w:rPr>
          <w:sz w:val="32"/>
        </w:rPr>
        <w:t xml:space="preserve"> Late Summer (July-October)</w:t>
      </w:r>
    </w:p>
    <w:p w:rsidR="00C45C57" w:rsidRDefault="008B7C73" w:rsidP="00C45C57">
      <w:pPr>
        <w:pStyle w:val="Heading2"/>
        <w:rPr>
          <w:b/>
        </w:rPr>
      </w:pPr>
      <w:r w:rsidRPr="00863F06">
        <w:rPr>
          <w:b/>
        </w:rPr>
        <w:t>Example Chemical(s) to Use: Read All Product Labels as Required by Law</w:t>
      </w:r>
      <w:r w:rsidR="00C45C57" w:rsidRPr="00863F06">
        <w:rPr>
          <w:b/>
        </w:rPr>
        <w:t xml:space="preserve"> </w:t>
      </w:r>
    </w:p>
    <w:p w:rsidR="00863F06" w:rsidRPr="00863F06" w:rsidRDefault="00863F06" w:rsidP="00863F06">
      <w:pPr>
        <w:jc w:val="center"/>
        <w:rPr>
          <w:i/>
          <w:sz w:val="22"/>
        </w:rPr>
      </w:pPr>
      <w:r>
        <w:rPr>
          <w:i/>
          <w:sz w:val="22"/>
        </w:rPr>
        <w:t>Product names are listed as examples, and not as endorsement or recommendation. The suitability and details for specific use of these products are provides through their labels.</w:t>
      </w:r>
    </w:p>
    <w:tbl>
      <w:tblPr>
        <w:tblStyle w:val="TableGrid"/>
        <w:tblW w:w="9303" w:type="dxa"/>
        <w:tblLook w:val="04A0" w:firstRow="1" w:lastRow="0" w:firstColumn="1" w:lastColumn="0" w:noHBand="0" w:noVBand="1"/>
      </w:tblPr>
      <w:tblGrid>
        <w:gridCol w:w="2668"/>
        <w:gridCol w:w="1788"/>
        <w:gridCol w:w="1885"/>
        <w:gridCol w:w="2962"/>
      </w:tblGrid>
      <w:tr w:rsidR="00045577" w:rsidTr="008B7C73">
        <w:trPr>
          <w:trHeight w:val="1050"/>
        </w:trPr>
        <w:tc>
          <w:tcPr>
            <w:tcW w:w="2668" w:type="dxa"/>
          </w:tcPr>
          <w:p w:rsidR="00D121F4" w:rsidRDefault="00045577" w:rsidP="0085573E">
            <w:pPr>
              <w:rPr>
                <w:b/>
                <w:sz w:val="24"/>
              </w:rPr>
            </w:pPr>
            <w:r w:rsidRPr="00D121F4">
              <w:rPr>
                <w:b/>
                <w:sz w:val="24"/>
              </w:rPr>
              <w:t xml:space="preserve">Chemical </w:t>
            </w:r>
          </w:p>
          <w:p w:rsidR="00045577" w:rsidRPr="00D121F4" w:rsidRDefault="00045577" w:rsidP="0085573E">
            <w:pPr>
              <w:rPr>
                <w:b/>
                <w:sz w:val="24"/>
              </w:rPr>
            </w:pPr>
            <w:r w:rsidRPr="00D121F4">
              <w:rPr>
                <w:b/>
                <w:sz w:val="24"/>
              </w:rPr>
              <w:t>(Products containing)</w:t>
            </w:r>
          </w:p>
        </w:tc>
        <w:tc>
          <w:tcPr>
            <w:tcW w:w="1788" w:type="dxa"/>
          </w:tcPr>
          <w:p w:rsidR="00045577" w:rsidRPr="00D121F4" w:rsidRDefault="00045577" w:rsidP="0085573E">
            <w:pPr>
              <w:rPr>
                <w:b/>
                <w:sz w:val="24"/>
              </w:rPr>
            </w:pPr>
            <w:r w:rsidRPr="00D121F4">
              <w:rPr>
                <w:b/>
                <w:sz w:val="24"/>
              </w:rPr>
              <w:t>Timing</w:t>
            </w:r>
          </w:p>
        </w:tc>
        <w:tc>
          <w:tcPr>
            <w:tcW w:w="1885" w:type="dxa"/>
          </w:tcPr>
          <w:p w:rsidR="00045577" w:rsidRPr="00D121F4" w:rsidRDefault="00045577" w:rsidP="0085573E">
            <w:pPr>
              <w:rPr>
                <w:b/>
                <w:sz w:val="24"/>
              </w:rPr>
            </w:pPr>
            <w:r w:rsidRPr="00D121F4">
              <w:rPr>
                <w:b/>
                <w:sz w:val="24"/>
              </w:rPr>
              <w:t>Application Technique</w:t>
            </w:r>
          </w:p>
        </w:tc>
        <w:tc>
          <w:tcPr>
            <w:tcW w:w="2962" w:type="dxa"/>
          </w:tcPr>
          <w:p w:rsidR="00045577" w:rsidRPr="00D121F4" w:rsidRDefault="00045577" w:rsidP="0085573E">
            <w:pPr>
              <w:rPr>
                <w:b/>
                <w:sz w:val="24"/>
              </w:rPr>
            </w:pPr>
            <w:r w:rsidRPr="00D121F4">
              <w:rPr>
                <w:b/>
                <w:sz w:val="24"/>
              </w:rPr>
              <w:t>Notes</w:t>
            </w:r>
          </w:p>
        </w:tc>
      </w:tr>
      <w:tr w:rsidR="00045577" w:rsidTr="008B7C73">
        <w:trPr>
          <w:trHeight w:val="1182"/>
        </w:trPr>
        <w:tc>
          <w:tcPr>
            <w:tcW w:w="2668" w:type="dxa"/>
          </w:tcPr>
          <w:p w:rsidR="00045577" w:rsidRDefault="00045577" w:rsidP="0085573E">
            <w:pPr>
              <w:rPr>
                <w:sz w:val="24"/>
              </w:rPr>
            </w:pPr>
            <w:r w:rsidRPr="00C45C57">
              <w:rPr>
                <w:sz w:val="24"/>
              </w:rPr>
              <w:t>Glyphosate</w:t>
            </w:r>
          </w:p>
          <w:p w:rsidR="00045577" w:rsidRDefault="00045577" w:rsidP="0085573E">
            <w:r>
              <w:rPr>
                <w:sz w:val="24"/>
              </w:rPr>
              <w:t>(</w:t>
            </w:r>
            <w:proofErr w:type="spellStart"/>
            <w:r>
              <w:rPr>
                <w:sz w:val="24"/>
              </w:rPr>
              <w:t>Rodeo,Aquaneat</w:t>
            </w:r>
            <w:proofErr w:type="spellEnd"/>
            <w:r>
              <w:rPr>
                <w:sz w:val="24"/>
              </w:rPr>
              <w:t xml:space="preserve">, </w:t>
            </w:r>
            <w:proofErr w:type="spellStart"/>
            <w:r>
              <w:rPr>
                <w:sz w:val="24"/>
              </w:rPr>
              <w:t>Glyphomate</w:t>
            </w:r>
            <w:proofErr w:type="spellEnd"/>
            <w:r>
              <w:rPr>
                <w:sz w:val="24"/>
              </w:rPr>
              <w:t xml:space="preserve"> 41)</w:t>
            </w:r>
          </w:p>
        </w:tc>
        <w:tc>
          <w:tcPr>
            <w:tcW w:w="1788" w:type="dxa"/>
          </w:tcPr>
          <w:p w:rsidR="00045577" w:rsidRPr="00081848" w:rsidRDefault="00045577" w:rsidP="0085573E">
            <w:pPr>
              <w:rPr>
                <w:sz w:val="24"/>
              </w:rPr>
            </w:pPr>
            <w:r w:rsidRPr="00081848">
              <w:rPr>
                <w:sz w:val="24"/>
              </w:rPr>
              <w:t xml:space="preserve">July-October </w:t>
            </w:r>
          </w:p>
          <w:p w:rsidR="00045577" w:rsidRDefault="00045577" w:rsidP="0085573E">
            <w:r>
              <w:rPr>
                <w:sz w:val="24"/>
              </w:rPr>
              <w:t xml:space="preserve">(8 weeks </w:t>
            </w:r>
            <w:r w:rsidRPr="00081848">
              <w:rPr>
                <w:sz w:val="24"/>
              </w:rPr>
              <w:t>after cutting)</w:t>
            </w:r>
          </w:p>
        </w:tc>
        <w:tc>
          <w:tcPr>
            <w:tcW w:w="1885" w:type="dxa"/>
          </w:tcPr>
          <w:p w:rsidR="00045577" w:rsidRDefault="00045577" w:rsidP="0085573E">
            <w:pPr>
              <w:rPr>
                <w:sz w:val="24"/>
              </w:rPr>
            </w:pPr>
            <w:r w:rsidRPr="00081848">
              <w:rPr>
                <w:sz w:val="24"/>
              </w:rPr>
              <w:t>Foliar Spray</w:t>
            </w:r>
          </w:p>
          <w:p w:rsidR="00045577" w:rsidRDefault="00045577" w:rsidP="0085573E">
            <w:pPr>
              <w:rPr>
                <w:sz w:val="24"/>
              </w:rPr>
            </w:pPr>
          </w:p>
          <w:p w:rsidR="00045577" w:rsidRDefault="00045577" w:rsidP="0085573E">
            <w:r>
              <w:rPr>
                <w:sz w:val="24"/>
              </w:rPr>
              <w:t>Cut and Wipe</w:t>
            </w:r>
          </w:p>
        </w:tc>
        <w:tc>
          <w:tcPr>
            <w:tcW w:w="2962" w:type="dxa"/>
          </w:tcPr>
          <w:p w:rsidR="00045577" w:rsidRPr="008B7C73" w:rsidRDefault="00045577" w:rsidP="008B7C73">
            <w:pPr>
              <w:rPr>
                <w:sz w:val="24"/>
              </w:rPr>
            </w:pPr>
            <w:r w:rsidRPr="008B7C73">
              <w:rPr>
                <w:sz w:val="24"/>
              </w:rPr>
              <w:t>No soil activity</w:t>
            </w:r>
          </w:p>
          <w:p w:rsidR="00045577" w:rsidRDefault="00045577" w:rsidP="00081848">
            <w:pPr>
              <w:rPr>
                <w:sz w:val="24"/>
              </w:rPr>
            </w:pPr>
          </w:p>
          <w:p w:rsidR="00045577" w:rsidRPr="008B7C73" w:rsidRDefault="00045577" w:rsidP="008B7C73">
            <w:pPr>
              <w:rPr>
                <w:sz w:val="24"/>
              </w:rPr>
            </w:pPr>
            <w:r w:rsidRPr="008B7C73">
              <w:rPr>
                <w:sz w:val="24"/>
              </w:rPr>
              <w:t>Highly selective method</w:t>
            </w:r>
          </w:p>
        </w:tc>
      </w:tr>
      <w:tr w:rsidR="00045577" w:rsidTr="005E7FD0">
        <w:trPr>
          <w:trHeight w:val="998"/>
        </w:trPr>
        <w:tc>
          <w:tcPr>
            <w:tcW w:w="2668" w:type="dxa"/>
          </w:tcPr>
          <w:p w:rsidR="00045577" w:rsidRDefault="00045577" w:rsidP="0085573E">
            <w:pPr>
              <w:rPr>
                <w:sz w:val="24"/>
              </w:rPr>
            </w:pPr>
            <w:proofErr w:type="spellStart"/>
            <w:r w:rsidRPr="00081848">
              <w:rPr>
                <w:sz w:val="24"/>
              </w:rPr>
              <w:t>Imazapyr</w:t>
            </w:r>
            <w:proofErr w:type="spellEnd"/>
            <w:r w:rsidRPr="00081848">
              <w:rPr>
                <w:sz w:val="24"/>
              </w:rPr>
              <w:t xml:space="preserve"> </w:t>
            </w:r>
          </w:p>
          <w:p w:rsidR="00045577" w:rsidRDefault="00045577" w:rsidP="0085573E">
            <w:r w:rsidRPr="00081848">
              <w:rPr>
                <w:sz w:val="24"/>
              </w:rPr>
              <w:t>(Polaris, Habitat)</w:t>
            </w:r>
          </w:p>
        </w:tc>
        <w:tc>
          <w:tcPr>
            <w:tcW w:w="1788" w:type="dxa"/>
          </w:tcPr>
          <w:p w:rsidR="00045577" w:rsidRDefault="00045577" w:rsidP="0085573E">
            <w:pPr>
              <w:rPr>
                <w:sz w:val="24"/>
              </w:rPr>
            </w:pPr>
            <w:r w:rsidRPr="00081848">
              <w:rPr>
                <w:sz w:val="24"/>
              </w:rPr>
              <w:t xml:space="preserve">July-October </w:t>
            </w:r>
          </w:p>
          <w:p w:rsidR="00045577" w:rsidRDefault="00045577" w:rsidP="0085573E">
            <w:r w:rsidRPr="00081848">
              <w:rPr>
                <w:sz w:val="24"/>
              </w:rPr>
              <w:t>(8 weeks after cutting)</w:t>
            </w:r>
          </w:p>
        </w:tc>
        <w:tc>
          <w:tcPr>
            <w:tcW w:w="1885" w:type="dxa"/>
          </w:tcPr>
          <w:p w:rsidR="00045577" w:rsidRDefault="008B7C73" w:rsidP="0085573E">
            <w:r>
              <w:rPr>
                <w:sz w:val="24"/>
              </w:rPr>
              <w:t>Foliar Spra</w:t>
            </w:r>
            <w:r w:rsidR="00045577" w:rsidRPr="00081848">
              <w:rPr>
                <w:sz w:val="24"/>
              </w:rPr>
              <w:t>y</w:t>
            </w:r>
          </w:p>
        </w:tc>
        <w:tc>
          <w:tcPr>
            <w:tcW w:w="2962" w:type="dxa"/>
          </w:tcPr>
          <w:p w:rsidR="00045577" w:rsidRPr="00081848" w:rsidRDefault="00045577" w:rsidP="0085573E">
            <w:pPr>
              <w:rPr>
                <w:sz w:val="24"/>
              </w:rPr>
            </w:pPr>
            <w:r>
              <w:rPr>
                <w:sz w:val="24"/>
              </w:rPr>
              <w:t>Do not apply in areas near trees due to long soil activity</w:t>
            </w:r>
          </w:p>
        </w:tc>
      </w:tr>
    </w:tbl>
    <w:p w:rsidR="00245D79" w:rsidRDefault="00245D79" w:rsidP="00245D79">
      <w:pPr>
        <w:jc w:val="left"/>
        <w:rPr>
          <w:bCs/>
          <w:sz w:val="14"/>
          <w:szCs w:val="14"/>
        </w:rPr>
      </w:pPr>
      <w:r w:rsidRPr="00006059">
        <w:rPr>
          <w:bCs/>
          <w:sz w:val="14"/>
          <w:szCs w:val="14"/>
        </w:rPr>
        <w:t xml:space="preserve">If there is water </w:t>
      </w:r>
      <w:r>
        <w:rPr>
          <w:bCs/>
          <w:sz w:val="14"/>
          <w:szCs w:val="14"/>
        </w:rPr>
        <w:t xml:space="preserve">present near the infestation, </w:t>
      </w:r>
      <w:r w:rsidRPr="00006059">
        <w:rPr>
          <w:bCs/>
          <w:sz w:val="14"/>
          <w:szCs w:val="14"/>
        </w:rPr>
        <w:t xml:space="preserve">a permit from the DEC is required. For more information regarding aquatic pesticide permitting, please contact the nearest DEC Regional Office: Division of Environmental Permits at (518) 357-2069 or visit: </w:t>
      </w:r>
      <w:hyperlink r:id="rId18" w:history="1">
        <w:r w:rsidRPr="00006059">
          <w:rPr>
            <w:rStyle w:val="Hyperlink"/>
            <w:b/>
            <w:sz w:val="14"/>
            <w:szCs w:val="14"/>
          </w:rPr>
          <w:t>http://www.dec.ny.gov/permits/209.html</w:t>
        </w:r>
      </w:hyperlink>
      <w:r w:rsidRPr="00006059">
        <w:rPr>
          <w:bCs/>
          <w:sz w:val="14"/>
          <w:szCs w:val="14"/>
        </w:rPr>
        <w:t>.</w:t>
      </w:r>
    </w:p>
    <w:p w:rsidR="008B7C73" w:rsidRPr="00BD1358" w:rsidRDefault="00BD1358" w:rsidP="00863F06">
      <w:pPr>
        <w:pStyle w:val="Heading1"/>
        <w:rPr>
          <w:color w:val="0B5294" w:themeColor="accent1" w:themeShade="BF"/>
          <w:u w:val="single"/>
        </w:rPr>
      </w:pPr>
      <w:r>
        <w:rPr>
          <w:b/>
          <w:color w:val="0B5294" w:themeColor="accent1" w:themeShade="BF"/>
          <w:u w:val="single"/>
        </w:rPr>
        <w:t>Time</w:t>
      </w:r>
      <w:r w:rsidR="00045FCB" w:rsidRPr="00BD1358">
        <w:rPr>
          <w:b/>
          <w:color w:val="0B5294" w:themeColor="accent1" w:themeShade="BF"/>
          <w:u w:val="single"/>
        </w:rPr>
        <w:t>line of Action</w:t>
      </w:r>
      <w:r w:rsidR="00D121F4" w:rsidRPr="00BD1358">
        <w:rPr>
          <w:b/>
          <w:noProof/>
          <w:color w:val="0B5294" w:themeColor="accent1" w:themeShade="BF"/>
          <w:u w:val="single"/>
        </w:rPr>
        <w:drawing>
          <wp:anchor distT="0" distB="0" distL="114300" distR="114300" simplePos="0" relativeHeight="251660288" behindDoc="1" locked="0" layoutInCell="1" allowOverlap="1">
            <wp:simplePos x="0" y="0"/>
            <wp:positionH relativeFrom="column">
              <wp:posOffset>9525</wp:posOffset>
            </wp:positionH>
            <wp:positionV relativeFrom="paragraph">
              <wp:posOffset>257175</wp:posOffset>
            </wp:positionV>
            <wp:extent cx="6010275" cy="3171825"/>
            <wp:effectExtent l="19050" t="0" r="0" b="0"/>
            <wp:wrapTight wrapText="bothSides">
              <wp:wrapPolygon edited="0">
                <wp:start x="15473" y="2595"/>
                <wp:lineTo x="-68" y="2854"/>
                <wp:lineTo x="-68" y="8173"/>
                <wp:lineTo x="890" y="9081"/>
                <wp:lineTo x="890" y="17384"/>
                <wp:lineTo x="1027" y="18681"/>
                <wp:lineTo x="1164" y="18941"/>
                <wp:lineTo x="20950" y="18941"/>
                <wp:lineTo x="21018" y="18681"/>
                <wp:lineTo x="21223" y="17514"/>
                <wp:lineTo x="21223" y="7005"/>
                <wp:lineTo x="20470" y="4930"/>
                <wp:lineTo x="20333" y="2984"/>
                <wp:lineTo x="20333" y="2595"/>
                <wp:lineTo x="15473" y="2595"/>
              </wp:wrapPolygon>
            </wp:wrapTight>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p>
    <w:p w:rsidR="008B7C73" w:rsidRPr="008B7C73" w:rsidRDefault="008B7C73" w:rsidP="008B7C73"/>
    <w:p w:rsidR="008B7C73" w:rsidRDefault="008B7C73" w:rsidP="008B7C73"/>
    <w:p w:rsidR="00BD1358" w:rsidRDefault="00BD1358" w:rsidP="00863F06">
      <w:pPr>
        <w:pStyle w:val="NoSpacing"/>
        <w:rPr>
          <w:rFonts w:cstheme="minorHAnsi"/>
          <w:b/>
          <w:color w:val="333333"/>
          <w:sz w:val="14"/>
          <w:szCs w:val="14"/>
          <w:shd w:val="clear" w:color="auto" w:fill="FFFFFF"/>
        </w:rPr>
      </w:pPr>
    </w:p>
    <w:p w:rsidR="00BD1358" w:rsidRDefault="00BD1358" w:rsidP="00863F06">
      <w:pPr>
        <w:pStyle w:val="NoSpacing"/>
        <w:rPr>
          <w:rFonts w:cstheme="minorHAnsi"/>
          <w:b/>
          <w:color w:val="333333"/>
          <w:sz w:val="14"/>
          <w:szCs w:val="14"/>
          <w:shd w:val="clear" w:color="auto" w:fill="FFFFFF"/>
        </w:rPr>
      </w:pPr>
    </w:p>
    <w:p w:rsidR="00BD1358" w:rsidRDefault="00BD1358" w:rsidP="00863F06">
      <w:pPr>
        <w:pStyle w:val="NoSpacing"/>
        <w:rPr>
          <w:rFonts w:cstheme="minorHAnsi"/>
          <w:b/>
          <w:color w:val="333333"/>
          <w:sz w:val="14"/>
          <w:szCs w:val="14"/>
          <w:shd w:val="clear" w:color="auto" w:fill="FFFFFF"/>
        </w:rPr>
      </w:pPr>
    </w:p>
    <w:p w:rsidR="00BD1358" w:rsidRDefault="00BD1358" w:rsidP="00863F06">
      <w:pPr>
        <w:pStyle w:val="NoSpacing"/>
        <w:rPr>
          <w:rFonts w:cstheme="minorHAnsi"/>
          <w:b/>
          <w:color w:val="333333"/>
          <w:sz w:val="14"/>
          <w:szCs w:val="14"/>
          <w:shd w:val="clear" w:color="auto" w:fill="FFFFFF"/>
        </w:rPr>
      </w:pPr>
    </w:p>
    <w:p w:rsidR="00863F06" w:rsidRPr="00E32FC4" w:rsidRDefault="00863F06" w:rsidP="00863F06">
      <w:pPr>
        <w:pStyle w:val="NoSpacing"/>
        <w:rPr>
          <w:rFonts w:cstheme="minorHAnsi"/>
          <w:b/>
          <w:color w:val="333333"/>
          <w:sz w:val="14"/>
          <w:szCs w:val="14"/>
          <w:shd w:val="clear" w:color="auto" w:fill="FFFFFF"/>
        </w:rPr>
      </w:pPr>
      <w:r w:rsidRPr="00E32FC4">
        <w:rPr>
          <w:rFonts w:cstheme="minorHAnsi"/>
          <w:b/>
          <w:color w:val="333333"/>
          <w:sz w:val="14"/>
          <w:szCs w:val="14"/>
          <w:shd w:val="clear" w:color="auto" w:fill="FFFFFF"/>
        </w:rPr>
        <w:t>For More Information Seek out the Cornell Guidelines for Pesticide Use:</w:t>
      </w:r>
    </w:p>
    <w:p w:rsidR="00863F06" w:rsidRPr="00E32FC4" w:rsidRDefault="00863F06" w:rsidP="00863F06">
      <w:pPr>
        <w:pStyle w:val="NoSpacing"/>
        <w:rPr>
          <w:rFonts w:cstheme="minorHAnsi"/>
          <w:sz w:val="14"/>
          <w:szCs w:val="14"/>
        </w:rPr>
      </w:pPr>
      <w:r w:rsidRPr="00E32FC4">
        <w:rPr>
          <w:rFonts w:cstheme="minorHAnsi"/>
          <w:color w:val="333333"/>
          <w:sz w:val="14"/>
          <w:szCs w:val="14"/>
          <w:shd w:val="clear" w:color="auto" w:fill="FFFFFF"/>
        </w:rPr>
        <w:t xml:space="preserve">The Cornell Guidelines offer the latest information on topics such as pest management, crop production, and landscape plant maintenance. Each title in the series is updated by Cornell University researchers and Extension specialists and is designed as a practical guides. </w:t>
      </w:r>
      <w:hyperlink r:id="rId24" w:history="1">
        <w:r w:rsidRPr="00E32FC4">
          <w:rPr>
            <w:color w:val="0000FF"/>
            <w:sz w:val="14"/>
            <w:szCs w:val="14"/>
            <w:u w:val="single"/>
          </w:rPr>
          <w:t>https://www.cornellstore.com/books/cornell-cooperative-ext-pmep-guidelines</w:t>
        </w:r>
      </w:hyperlink>
    </w:p>
    <w:p w:rsidR="005E7FD0" w:rsidRDefault="005E7FD0" w:rsidP="00D121F4"/>
    <w:p w:rsidR="008B7C73" w:rsidRPr="00BD1358" w:rsidRDefault="008B7C73" w:rsidP="00863F06">
      <w:pPr>
        <w:pStyle w:val="Title"/>
        <w:jc w:val="left"/>
        <w:rPr>
          <w:b/>
          <w:color w:val="0B5294" w:themeColor="accent1" w:themeShade="BF"/>
          <w:sz w:val="32"/>
          <w:u w:val="single"/>
        </w:rPr>
      </w:pPr>
      <w:r w:rsidRPr="00BD1358">
        <w:rPr>
          <w:b/>
          <w:color w:val="0B5294" w:themeColor="accent1" w:themeShade="BF"/>
          <w:sz w:val="32"/>
          <w:u w:val="single"/>
        </w:rPr>
        <w:lastRenderedPageBreak/>
        <w:t>Native Replacements</w:t>
      </w:r>
    </w:p>
    <w:p w:rsidR="00245D79" w:rsidRPr="00704976" w:rsidRDefault="00245D79" w:rsidP="00245D79">
      <w:pPr>
        <w:pStyle w:val="NormalWeb"/>
        <w:shd w:val="clear" w:color="auto" w:fill="FFFFFF"/>
        <w:spacing w:before="0" w:beforeAutospacing="0" w:after="0" w:afterAutospacing="0"/>
      </w:pPr>
      <w:r>
        <w:rPr>
          <w:rFonts w:ascii="Calibri" w:hAnsi="Calibri" w:cs="Calibri"/>
          <w:sz w:val="22"/>
          <w:szCs w:val="22"/>
        </w:rPr>
        <w:t>After removing or treating common reed</w:t>
      </w:r>
      <w:r w:rsidRPr="00704976">
        <w:rPr>
          <w:rFonts w:ascii="Calibri" w:hAnsi="Calibri" w:cs="Calibri"/>
          <w:sz w:val="22"/>
          <w:szCs w:val="22"/>
        </w:rPr>
        <w:t>, it is important to reseed or plant the disturbed soils with native species common in the geographic area. Replanting will help restore the ecosystem and prevent old infestations from re-establishing. Consider using stress tolerant plants in harsh environments that are best suited to a given site.  If pre-existing native plants are present on site, protect these species from harm, during management.  The surrounding native species can then be used to aid in the heathy reestablishment of the area.</w:t>
      </w:r>
      <w:r w:rsidRPr="00704976">
        <w:t xml:space="preserve"> </w:t>
      </w:r>
      <w:r w:rsidRPr="00704976">
        <w:rPr>
          <w:rFonts w:ascii="Calibri" w:hAnsi="Calibri" w:cs="Calibri"/>
          <w:sz w:val="22"/>
          <w:szCs w:val="22"/>
        </w:rPr>
        <w:t>More information about native plants, shrubs and trees can be found:</w:t>
      </w:r>
    </w:p>
    <w:p w:rsidR="00245D79" w:rsidRDefault="00245D79" w:rsidP="00AA567F">
      <w:pPr>
        <w:pStyle w:val="NoSpacing"/>
        <w:jc w:val="left"/>
        <w:rPr>
          <w:sz w:val="22"/>
          <w:szCs w:val="22"/>
        </w:rPr>
      </w:pPr>
    </w:p>
    <w:p w:rsidR="00AA567F" w:rsidRDefault="00AA567F" w:rsidP="00AA567F">
      <w:pPr>
        <w:pStyle w:val="NoSpacing"/>
        <w:jc w:val="left"/>
        <w:rPr>
          <w:sz w:val="22"/>
          <w:szCs w:val="22"/>
        </w:rPr>
      </w:pPr>
      <w:r w:rsidRPr="00F10903">
        <w:rPr>
          <w:sz w:val="22"/>
          <w:szCs w:val="22"/>
        </w:rPr>
        <w:t xml:space="preserve">Alternatives to Ornamental Invasive Plants “A Sustainable Solution for New York State” </w:t>
      </w:r>
    </w:p>
    <w:p w:rsidR="00AA567F" w:rsidRDefault="002B35A2" w:rsidP="00AA567F">
      <w:pPr>
        <w:pStyle w:val="NoSpacing"/>
        <w:numPr>
          <w:ilvl w:val="0"/>
          <w:numId w:val="7"/>
        </w:numPr>
        <w:jc w:val="left"/>
        <w:rPr>
          <w:sz w:val="22"/>
          <w:szCs w:val="22"/>
        </w:rPr>
      </w:pPr>
      <w:hyperlink r:id="rId25" w:history="1">
        <w:r w:rsidR="00AA567F" w:rsidRPr="00F10903">
          <w:rPr>
            <w:color w:val="0000FF"/>
            <w:sz w:val="22"/>
            <w:szCs w:val="22"/>
            <w:u w:val="single"/>
          </w:rPr>
          <w:t>https://nysipm.cornell.edu/sites/nysipm.cornell.edu/files/shared/documents/NYSIPM-alt-inv.pdf</w:t>
        </w:r>
      </w:hyperlink>
    </w:p>
    <w:p w:rsidR="00AA567F" w:rsidRPr="00F10903" w:rsidRDefault="00AA567F" w:rsidP="00AA567F">
      <w:pPr>
        <w:pStyle w:val="NoSpacing"/>
        <w:jc w:val="left"/>
        <w:rPr>
          <w:sz w:val="12"/>
          <w:szCs w:val="12"/>
        </w:rPr>
      </w:pPr>
    </w:p>
    <w:p w:rsidR="00AA567F" w:rsidRDefault="00AA567F" w:rsidP="00AA567F">
      <w:pPr>
        <w:pStyle w:val="NoSpacing"/>
        <w:jc w:val="left"/>
        <w:rPr>
          <w:sz w:val="22"/>
          <w:szCs w:val="22"/>
        </w:rPr>
      </w:pPr>
      <w:r w:rsidRPr="00F10903">
        <w:rPr>
          <w:sz w:val="22"/>
          <w:szCs w:val="22"/>
        </w:rPr>
        <w:t xml:space="preserve">NYSDEC Native Plant Factsheets </w:t>
      </w:r>
    </w:p>
    <w:p w:rsidR="00AA567F" w:rsidRPr="00F10903" w:rsidRDefault="002B35A2" w:rsidP="00AA567F">
      <w:pPr>
        <w:pStyle w:val="NoSpacing"/>
        <w:numPr>
          <w:ilvl w:val="0"/>
          <w:numId w:val="7"/>
        </w:numPr>
        <w:jc w:val="left"/>
        <w:rPr>
          <w:sz w:val="22"/>
          <w:szCs w:val="22"/>
        </w:rPr>
      </w:pPr>
      <w:hyperlink r:id="rId26" w:history="1">
        <w:r w:rsidR="00AA567F" w:rsidRPr="00F10903">
          <w:rPr>
            <w:rStyle w:val="Hyperlink"/>
            <w:sz w:val="22"/>
            <w:szCs w:val="22"/>
          </w:rPr>
          <w:t>https://www.dec.ny.gov/docs/lands_forests_pdf/factnatives.pdf</w:t>
        </w:r>
      </w:hyperlink>
    </w:p>
    <w:p w:rsidR="00AA567F" w:rsidRPr="00F10903" w:rsidRDefault="00AA567F" w:rsidP="00AA567F">
      <w:pPr>
        <w:pStyle w:val="NoSpacing"/>
        <w:jc w:val="left"/>
        <w:rPr>
          <w:sz w:val="12"/>
          <w:szCs w:val="12"/>
        </w:rPr>
      </w:pPr>
    </w:p>
    <w:p w:rsidR="00AA567F" w:rsidRDefault="00AA567F" w:rsidP="00AA567F">
      <w:pPr>
        <w:pStyle w:val="NoSpacing"/>
        <w:jc w:val="left"/>
        <w:rPr>
          <w:sz w:val="22"/>
          <w:szCs w:val="22"/>
        </w:rPr>
      </w:pPr>
      <w:r w:rsidRPr="00F10903">
        <w:rPr>
          <w:sz w:val="22"/>
          <w:szCs w:val="22"/>
        </w:rPr>
        <w:t xml:space="preserve">Lady Bird Johnson Native Flower Database </w:t>
      </w:r>
    </w:p>
    <w:p w:rsidR="00AA567F" w:rsidRPr="00F10903" w:rsidRDefault="002B35A2" w:rsidP="00AA567F">
      <w:pPr>
        <w:pStyle w:val="NoSpacing"/>
        <w:numPr>
          <w:ilvl w:val="0"/>
          <w:numId w:val="7"/>
        </w:numPr>
        <w:jc w:val="left"/>
        <w:rPr>
          <w:sz w:val="22"/>
          <w:szCs w:val="22"/>
        </w:rPr>
      </w:pPr>
      <w:hyperlink r:id="rId27" w:history="1">
        <w:r w:rsidR="00AA567F" w:rsidRPr="00F10903">
          <w:rPr>
            <w:rStyle w:val="Hyperlink"/>
            <w:sz w:val="22"/>
            <w:szCs w:val="22"/>
          </w:rPr>
          <w:t>https://www.wildflower.org/plants/</w:t>
        </w:r>
      </w:hyperlink>
    </w:p>
    <w:p w:rsidR="00AA567F" w:rsidRPr="00F10903" w:rsidRDefault="00AA567F" w:rsidP="00AA567F">
      <w:pPr>
        <w:pStyle w:val="NoSpacing"/>
        <w:jc w:val="left"/>
        <w:rPr>
          <w:sz w:val="12"/>
          <w:szCs w:val="12"/>
        </w:rPr>
      </w:pPr>
    </w:p>
    <w:p w:rsidR="00AA567F" w:rsidRDefault="00AA567F" w:rsidP="00AA567F">
      <w:pPr>
        <w:pStyle w:val="NoSpacing"/>
        <w:jc w:val="left"/>
        <w:rPr>
          <w:sz w:val="22"/>
          <w:szCs w:val="22"/>
        </w:rPr>
      </w:pPr>
      <w:r w:rsidRPr="00F10903">
        <w:rPr>
          <w:sz w:val="22"/>
          <w:szCs w:val="22"/>
        </w:rPr>
        <w:t xml:space="preserve">Westchester Community College Native Plant Center </w:t>
      </w:r>
    </w:p>
    <w:p w:rsidR="00AA567F" w:rsidRPr="00F10903" w:rsidRDefault="002B35A2" w:rsidP="00AA567F">
      <w:pPr>
        <w:pStyle w:val="NoSpacing"/>
        <w:numPr>
          <w:ilvl w:val="0"/>
          <w:numId w:val="7"/>
        </w:numPr>
        <w:jc w:val="left"/>
        <w:rPr>
          <w:sz w:val="22"/>
          <w:szCs w:val="22"/>
        </w:rPr>
      </w:pPr>
      <w:hyperlink r:id="rId28" w:history="1">
        <w:r w:rsidR="00AA567F" w:rsidRPr="00F10903">
          <w:rPr>
            <w:rStyle w:val="Hyperlink"/>
            <w:sz w:val="22"/>
            <w:szCs w:val="22"/>
          </w:rPr>
          <w:t>https://www.sunywcc.edu/about/npc/</w:t>
        </w:r>
      </w:hyperlink>
    </w:p>
    <w:p w:rsidR="00AA567F" w:rsidRPr="00BD1358" w:rsidRDefault="00AA567F" w:rsidP="00AA567F">
      <w:pPr>
        <w:pStyle w:val="Heading1"/>
        <w:rPr>
          <w:b/>
          <w:color w:val="0B5294" w:themeColor="accent1" w:themeShade="BF"/>
          <w:u w:val="single"/>
        </w:rPr>
      </w:pPr>
      <w:r w:rsidRPr="00BD1358">
        <w:rPr>
          <w:b/>
          <w:color w:val="0B5294" w:themeColor="accent1" w:themeShade="BF"/>
          <w:u w:val="single"/>
        </w:rPr>
        <w:t>Definitions:</w:t>
      </w:r>
    </w:p>
    <w:p w:rsidR="00AA567F" w:rsidRPr="003C0F94" w:rsidRDefault="00AA567F" w:rsidP="00AA567F">
      <w:pPr>
        <w:rPr>
          <w:sz w:val="18"/>
          <w:szCs w:val="18"/>
        </w:rPr>
      </w:pPr>
      <w:r w:rsidRPr="003C0F94">
        <w:rPr>
          <w:b/>
          <w:sz w:val="18"/>
          <w:szCs w:val="18"/>
        </w:rPr>
        <w:t>Manual Control:</w:t>
      </w:r>
      <w:r w:rsidRPr="003C0F94">
        <w:rPr>
          <w:sz w:val="18"/>
          <w:szCs w:val="18"/>
        </w:rPr>
        <w:t xml:space="preserve"> a technique to remove small infestations. Some examples of manual control is hand-pulling, mulching, burning, digging, and removal of the entire plant, portions of a plant, nests, egg masses, or other life stages. This type of control is only economically feasible for small infestations. </w:t>
      </w:r>
    </w:p>
    <w:p w:rsidR="00AA567F" w:rsidRPr="003C0F94" w:rsidRDefault="00AA567F" w:rsidP="00AA567F">
      <w:pPr>
        <w:rPr>
          <w:sz w:val="18"/>
          <w:szCs w:val="18"/>
        </w:rPr>
      </w:pPr>
      <w:r w:rsidRPr="003C0F94">
        <w:rPr>
          <w:b/>
          <w:sz w:val="18"/>
          <w:szCs w:val="18"/>
        </w:rPr>
        <w:t>Herbicide Control:</w:t>
      </w:r>
      <w:r w:rsidRPr="003C0F94">
        <w:rPr>
          <w:sz w:val="18"/>
          <w:szCs w:val="18"/>
        </w:rPr>
        <w:t xml:space="preserve"> a technique which uses chemicals to remove or decrease the population of a species. Herbicides are usually one of the last choices for control as they are usually expensive and have adverse effects to the environment. There are different methods to apply an herbicide. Some examples are: foliar spray, basal bark, bundle and cut, and cut-stump treatment.</w:t>
      </w:r>
    </w:p>
    <w:p w:rsidR="00AA567F" w:rsidRPr="003C0F94" w:rsidRDefault="00AA567F" w:rsidP="00AA567F">
      <w:pPr>
        <w:rPr>
          <w:sz w:val="18"/>
          <w:szCs w:val="18"/>
        </w:rPr>
      </w:pPr>
      <w:r w:rsidRPr="003C0F94">
        <w:rPr>
          <w:b/>
          <w:sz w:val="18"/>
          <w:szCs w:val="18"/>
        </w:rPr>
        <w:t>Biological Control:</w:t>
      </w:r>
      <w:r w:rsidRPr="003C0F94">
        <w:rPr>
          <w:sz w:val="18"/>
          <w:szCs w:val="18"/>
        </w:rPr>
        <w:t xml:space="preserve"> a technique where an animal, insect, fungi or disease is used to manage a large invasive species population. This control species is studied intensively to see if there could be any negative effects for native species.</w:t>
      </w:r>
    </w:p>
    <w:p w:rsidR="00AA567F" w:rsidRPr="003C0F94" w:rsidRDefault="00AA567F" w:rsidP="00AA567F">
      <w:pPr>
        <w:rPr>
          <w:sz w:val="18"/>
          <w:szCs w:val="18"/>
        </w:rPr>
      </w:pPr>
      <w:r w:rsidRPr="003C0F94">
        <w:rPr>
          <w:b/>
          <w:sz w:val="18"/>
          <w:szCs w:val="18"/>
        </w:rPr>
        <w:t>Foliar Spray:</w:t>
      </w:r>
      <w:r w:rsidRPr="003C0F94">
        <w:rPr>
          <w:sz w:val="18"/>
          <w:szCs w:val="18"/>
        </w:rPr>
        <w:t xml:space="preserve"> method of herbicide control where the chemical is sprayed directly on the leaves. Sprayers can be hand held, on a backpack or mounted on a vehicle. If a plant has a waxy surface, a surfactant may be needed to allow the herbicide to work.</w:t>
      </w:r>
    </w:p>
    <w:p w:rsidR="00AA567F" w:rsidRPr="003C0F94" w:rsidRDefault="00AA567F" w:rsidP="00AA567F">
      <w:pPr>
        <w:rPr>
          <w:sz w:val="18"/>
          <w:szCs w:val="18"/>
        </w:rPr>
      </w:pPr>
      <w:r w:rsidRPr="003C0F94">
        <w:rPr>
          <w:b/>
          <w:sz w:val="18"/>
          <w:szCs w:val="18"/>
        </w:rPr>
        <w:t>Selective herbicides:</w:t>
      </w:r>
      <w:r w:rsidRPr="003C0F94">
        <w:rPr>
          <w:sz w:val="18"/>
          <w:szCs w:val="18"/>
        </w:rPr>
        <w:t xml:space="preserve"> a type of herbicide which kills specific groups of plants but not others. For examples, a selective herbicide may kill broadleaf plants, like dandelions, but not grasses.</w:t>
      </w:r>
    </w:p>
    <w:p w:rsidR="00AA567F" w:rsidRDefault="00AA567F" w:rsidP="00AA567F">
      <w:pPr>
        <w:rPr>
          <w:sz w:val="18"/>
          <w:szCs w:val="18"/>
        </w:rPr>
      </w:pPr>
      <w:r w:rsidRPr="003C0F94">
        <w:rPr>
          <w:b/>
          <w:sz w:val="18"/>
          <w:szCs w:val="18"/>
        </w:rPr>
        <w:t>Non-selective herbicides:</w:t>
      </w:r>
      <w:r w:rsidRPr="003C0F94">
        <w:rPr>
          <w:sz w:val="18"/>
          <w:szCs w:val="18"/>
        </w:rPr>
        <w:t xml:space="preserve"> a type of herbicide which kills all types of plants. When using this herbicide, any plant that is sprayed will be effected.</w:t>
      </w:r>
    </w:p>
    <w:p w:rsidR="00AA567F" w:rsidRPr="00374189" w:rsidRDefault="00AA567F" w:rsidP="00AA567F">
      <w:r w:rsidRPr="003C0F94">
        <w:rPr>
          <w:noProof/>
          <w:sz w:val="18"/>
          <w:szCs w:val="18"/>
        </w:rPr>
        <mc:AlternateContent>
          <mc:Choice Requires="wps">
            <w:drawing>
              <wp:anchor distT="45720" distB="45720" distL="114300" distR="114300" simplePos="0" relativeHeight="251671552" behindDoc="0" locked="0" layoutInCell="1" allowOverlap="1" wp14:anchorId="0AA2A58F" wp14:editId="1CB6168D">
                <wp:simplePos x="0" y="0"/>
                <wp:positionH relativeFrom="margin">
                  <wp:posOffset>-102870</wp:posOffset>
                </wp:positionH>
                <wp:positionV relativeFrom="paragraph">
                  <wp:posOffset>4445</wp:posOffset>
                </wp:positionV>
                <wp:extent cx="6318250" cy="113347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0" cy="1133475"/>
                        </a:xfrm>
                        <a:prstGeom prst="rect">
                          <a:avLst/>
                        </a:prstGeom>
                        <a:noFill/>
                        <a:ln w="9525">
                          <a:noFill/>
                          <a:miter lim="800000"/>
                          <a:headEnd/>
                          <a:tailEnd/>
                        </a:ln>
                      </wps:spPr>
                      <wps:txbx>
                        <w:txbxContent>
                          <w:p w:rsidR="00AA567F" w:rsidRPr="002D4B82" w:rsidRDefault="00AA567F" w:rsidP="00AA567F">
                            <w:pPr>
                              <w:kinsoku w:val="0"/>
                              <w:overflowPunct w:val="0"/>
                              <w:autoSpaceDE w:val="0"/>
                              <w:autoSpaceDN w:val="0"/>
                              <w:adjustRightInd w:val="0"/>
                              <w:spacing w:after="0" w:line="242" w:lineRule="exact"/>
                              <w:ind w:left="40"/>
                              <w:jc w:val="left"/>
                              <w:rPr>
                                <w:rFonts w:ascii="Verdana" w:eastAsiaTheme="minorHAnsi" w:hAnsi="Verdana" w:cs="Verdana"/>
                                <w:sz w:val="14"/>
                                <w:szCs w:val="14"/>
                              </w:rPr>
                            </w:pPr>
                            <w:bookmarkStart w:id="1" w:name="Other_Pesticide_Guidelines"/>
                            <w:bookmarkStart w:id="2" w:name="B._Programs_with_Animals"/>
                            <w:bookmarkStart w:id="3" w:name="_bookmark0"/>
                            <w:bookmarkEnd w:id="1"/>
                            <w:bookmarkEnd w:id="2"/>
                            <w:bookmarkEnd w:id="3"/>
                            <w:r w:rsidRPr="002D4B82">
                              <w:rPr>
                                <w:rFonts w:ascii="Verdana" w:eastAsiaTheme="minorHAnsi" w:hAnsi="Verdana" w:cs="Verdana"/>
                                <w:sz w:val="14"/>
                                <w:szCs w:val="14"/>
                              </w:rPr>
                              <w:t>DISCLAIMER</w:t>
                            </w:r>
                          </w:p>
                          <w:p w:rsidR="00AA567F" w:rsidRPr="002D4B82" w:rsidRDefault="00AA567F" w:rsidP="00AA567F">
                            <w:pPr>
                              <w:kinsoku w:val="0"/>
                              <w:overflowPunct w:val="0"/>
                              <w:autoSpaceDE w:val="0"/>
                              <w:autoSpaceDN w:val="0"/>
                              <w:adjustRightInd w:val="0"/>
                              <w:spacing w:after="0" w:line="240" w:lineRule="auto"/>
                              <w:ind w:left="40" w:right="122"/>
                              <w:jc w:val="left"/>
                              <w:rPr>
                                <w:rFonts w:ascii="Verdana" w:eastAsiaTheme="minorHAnsi" w:hAnsi="Verdana" w:cs="Verdana"/>
                                <w:i/>
                                <w:iCs/>
                                <w:sz w:val="14"/>
                                <w:szCs w:val="14"/>
                              </w:rPr>
                            </w:pPr>
                            <w:r w:rsidRPr="002D4B82">
                              <w:rPr>
                                <w:rFonts w:ascii="Verdana" w:eastAsiaTheme="minorHAnsi" w:hAnsi="Verdana" w:cs="Verdana"/>
                                <w:i/>
                                <w:iCs/>
                                <w:sz w:val="14"/>
                                <w:szCs w:val="14"/>
                              </w:rPr>
                              <w:t>Please note that neither Cornell Cooperative Extension of</w:t>
                            </w:r>
                            <w:r>
                              <w:rPr>
                                <w:rFonts w:ascii="Verdana" w:eastAsiaTheme="minorHAnsi" w:hAnsi="Verdana" w:cs="Verdana"/>
                                <w:i/>
                                <w:iCs/>
                                <w:sz w:val="14"/>
                                <w:szCs w:val="14"/>
                              </w:rPr>
                              <w:t xml:space="preserve"> Saratoga </w:t>
                            </w:r>
                            <w:r w:rsidRPr="002D4B82">
                              <w:rPr>
                                <w:rFonts w:ascii="Verdana" w:eastAsiaTheme="minorHAnsi" w:hAnsi="Verdana" w:cs="Verdana"/>
                                <w:i/>
                                <w:iCs/>
                                <w:sz w:val="14"/>
                                <w:szCs w:val="14"/>
                              </w:rPr>
                              <w:t>County nor any representative thereof makes any representation of any warranty, express or implied, of any particular result or application of the information provided by us or regarding any product. If a product is involved it is the sole responsibility of the User to read and follow all product labeling instructions and to check with the manufacturer or supplier for the most recent information. Nothing contained in this information should be interpreted as an express or implied endorsement of any particular product or criticism of unnamed products. With respect to any information on pest management the User is responsible for obtaining the most up-to-date pest management information. The information we provide is no substitute for pesticide labeling. The User is solely responsible for reading and following</w:t>
                            </w:r>
                            <w:r>
                              <w:rPr>
                                <w:rFonts w:ascii="Verdana" w:eastAsiaTheme="minorHAnsi" w:hAnsi="Verdana" w:cs="Verdana"/>
                                <w:i/>
                                <w:iCs/>
                                <w:sz w:val="14"/>
                                <w:szCs w:val="14"/>
                              </w:rPr>
                              <w:t xml:space="preserve"> </w:t>
                            </w:r>
                            <w:r w:rsidRPr="002D4B82">
                              <w:rPr>
                                <w:rFonts w:ascii="Verdana" w:eastAsiaTheme="minorHAnsi" w:hAnsi="Verdana" w:cs="Verdana"/>
                                <w:i/>
                                <w:iCs/>
                                <w:sz w:val="14"/>
                                <w:szCs w:val="14"/>
                              </w:rPr>
                              <w:t>manufacturer’s labeling and instructions.</w:t>
                            </w:r>
                          </w:p>
                          <w:p w:rsidR="00AA567F" w:rsidRPr="002D4B82" w:rsidRDefault="00AA567F" w:rsidP="00AA567F">
                            <w:pPr>
                              <w:jc w:val="center"/>
                              <w:rPr>
                                <w:i/>
                                <w:sz w:val="16"/>
                                <w:szCs w:val="16"/>
                              </w:rPr>
                            </w:pPr>
                          </w:p>
                          <w:p w:rsidR="00AA567F" w:rsidRPr="003C0F94" w:rsidRDefault="00AA567F" w:rsidP="00AA567F">
                            <w:pPr>
                              <w:jc w:val="center"/>
                              <w:rPr>
                                <w:i/>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A2A58F" id="_x0000_t202" coordsize="21600,21600" o:spt="202" path="m,l,21600r21600,l21600,xe">
                <v:stroke joinstyle="miter"/>
                <v:path gradientshapeok="t" o:connecttype="rect"/>
              </v:shapetype>
              <v:shape id="Text Box 2" o:spid="_x0000_s1026" type="#_x0000_t202" style="position:absolute;left:0;text-align:left;margin-left:-8.1pt;margin-top:.35pt;width:497.5pt;height:89.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" filled="f" stroked="f">
                <v:textbox>
                  <w:txbxContent>
                    <w:p w:rsidR="00AA567F" w:rsidRPr="002D4B82" w:rsidRDefault="00AA567F" w:rsidP="00AA567F">
                      <w:pPr>
                        <w:kinsoku w:val="0"/>
                        <w:overflowPunct w:val="0"/>
                        <w:autoSpaceDE w:val="0"/>
                        <w:autoSpaceDN w:val="0"/>
                        <w:adjustRightInd w:val="0"/>
                        <w:spacing w:after="0" w:line="242" w:lineRule="exact"/>
                        <w:ind w:left="40"/>
                        <w:jc w:val="left"/>
                        <w:rPr>
                          <w:rFonts w:ascii="Verdana" w:eastAsiaTheme="minorHAnsi" w:hAnsi="Verdana" w:cs="Verdana"/>
                          <w:sz w:val="14"/>
                          <w:szCs w:val="14"/>
                        </w:rPr>
                      </w:pPr>
                      <w:bookmarkStart w:id="4" w:name="Other_Pesticide_Guidelines"/>
                      <w:bookmarkStart w:id="5" w:name="B._Programs_with_Animals"/>
                      <w:bookmarkStart w:id="6" w:name="_bookmark0"/>
                      <w:bookmarkStart w:id="7" w:name="_GoBack"/>
                      <w:bookmarkEnd w:id="4"/>
                      <w:bookmarkEnd w:id="5"/>
                      <w:bookmarkEnd w:id="6"/>
                      <w:r w:rsidRPr="002D4B82">
                        <w:rPr>
                          <w:rFonts w:ascii="Verdana" w:eastAsiaTheme="minorHAnsi" w:hAnsi="Verdana" w:cs="Verdana"/>
                          <w:sz w:val="14"/>
                          <w:szCs w:val="14"/>
                        </w:rPr>
                        <w:t>DISCLAIMER</w:t>
                      </w:r>
                    </w:p>
                    <w:p w:rsidR="00AA567F" w:rsidRPr="002D4B82" w:rsidRDefault="00AA567F" w:rsidP="00AA567F">
                      <w:pPr>
                        <w:kinsoku w:val="0"/>
                        <w:overflowPunct w:val="0"/>
                        <w:autoSpaceDE w:val="0"/>
                        <w:autoSpaceDN w:val="0"/>
                        <w:adjustRightInd w:val="0"/>
                        <w:spacing w:after="0" w:line="240" w:lineRule="auto"/>
                        <w:ind w:left="40" w:right="122"/>
                        <w:jc w:val="left"/>
                        <w:rPr>
                          <w:rFonts w:ascii="Verdana" w:eastAsiaTheme="minorHAnsi" w:hAnsi="Verdana" w:cs="Verdana"/>
                          <w:i/>
                          <w:iCs/>
                          <w:sz w:val="14"/>
                          <w:szCs w:val="14"/>
                        </w:rPr>
                      </w:pPr>
                      <w:r w:rsidRPr="002D4B82">
                        <w:rPr>
                          <w:rFonts w:ascii="Verdana" w:eastAsiaTheme="minorHAnsi" w:hAnsi="Verdana" w:cs="Verdana"/>
                          <w:i/>
                          <w:iCs/>
                          <w:sz w:val="14"/>
                          <w:szCs w:val="14"/>
                        </w:rPr>
                        <w:t>Please note that neither Cornell Cooperative Extension of</w:t>
                      </w:r>
                      <w:r>
                        <w:rPr>
                          <w:rFonts w:ascii="Verdana" w:eastAsiaTheme="minorHAnsi" w:hAnsi="Verdana" w:cs="Verdana"/>
                          <w:i/>
                          <w:iCs/>
                          <w:sz w:val="14"/>
                          <w:szCs w:val="14"/>
                        </w:rPr>
                        <w:t xml:space="preserve"> Saratoga </w:t>
                      </w:r>
                      <w:r w:rsidRPr="002D4B82">
                        <w:rPr>
                          <w:rFonts w:ascii="Verdana" w:eastAsiaTheme="minorHAnsi" w:hAnsi="Verdana" w:cs="Verdana"/>
                          <w:i/>
                          <w:iCs/>
                          <w:sz w:val="14"/>
                          <w:szCs w:val="14"/>
                        </w:rPr>
                        <w:t>County nor any representative thereof makes any representation of any warranty, express or implied, of any particular result or application of the information provided by us or regarding any product. If a product is involved it is the sole responsibility of the User to read and follow all product labeling instructions and to check with the manufacturer or supplier for the most recent information. Nothing contained in this information should be interpreted as an express or implied endorsement of any particular product or criticism of unnamed products. With respect to any information on pest management the User is responsible for obtaining the most up-to-date pest management information. The information we provide is no substitute for pesticide labeling. The User is solely responsible for reading and following</w:t>
                      </w:r>
                      <w:r>
                        <w:rPr>
                          <w:rFonts w:ascii="Verdana" w:eastAsiaTheme="minorHAnsi" w:hAnsi="Verdana" w:cs="Verdana"/>
                          <w:i/>
                          <w:iCs/>
                          <w:sz w:val="14"/>
                          <w:szCs w:val="14"/>
                        </w:rPr>
                        <w:t xml:space="preserve"> </w:t>
                      </w:r>
                      <w:r w:rsidRPr="002D4B82">
                        <w:rPr>
                          <w:rFonts w:ascii="Verdana" w:eastAsiaTheme="minorHAnsi" w:hAnsi="Verdana" w:cs="Verdana"/>
                          <w:i/>
                          <w:iCs/>
                          <w:sz w:val="14"/>
                          <w:szCs w:val="14"/>
                        </w:rPr>
                        <w:t>manufacturer’s labeling and instructions.</w:t>
                      </w:r>
                    </w:p>
                    <w:p w:rsidR="00AA567F" w:rsidRPr="002D4B82" w:rsidRDefault="00AA567F" w:rsidP="00AA567F">
                      <w:pPr>
                        <w:jc w:val="center"/>
                        <w:rPr>
                          <w:i/>
                          <w:sz w:val="16"/>
                          <w:szCs w:val="16"/>
                        </w:rPr>
                      </w:pPr>
                    </w:p>
                    <w:bookmarkEnd w:id="7"/>
                    <w:p w:rsidR="00AA567F" w:rsidRPr="003C0F94" w:rsidRDefault="00AA567F" w:rsidP="00AA567F">
                      <w:pPr>
                        <w:jc w:val="center"/>
                        <w:rPr>
                          <w:i/>
                          <w:sz w:val="14"/>
                          <w:szCs w:val="14"/>
                        </w:rPr>
                      </w:pPr>
                    </w:p>
                  </w:txbxContent>
                </v:textbox>
                <w10:wrap anchorx="margin"/>
              </v:shape>
            </w:pict>
          </mc:Fallback>
        </mc:AlternateContent>
      </w:r>
    </w:p>
    <w:p w:rsidR="00AA567F" w:rsidRDefault="00AA567F" w:rsidP="00AA567F">
      <w:pPr>
        <w:tabs>
          <w:tab w:val="left" w:pos="1725"/>
        </w:tabs>
      </w:pPr>
      <w:r>
        <w:tab/>
      </w:r>
    </w:p>
    <w:p w:rsidR="00AA567F" w:rsidRDefault="00AA567F" w:rsidP="00AA567F">
      <w:pPr>
        <w:tabs>
          <w:tab w:val="left" w:pos="1725"/>
        </w:tabs>
      </w:pPr>
    </w:p>
    <w:p w:rsidR="00AA567F" w:rsidRPr="00374189" w:rsidRDefault="002B35A2" w:rsidP="00AA567F">
      <w:pPr>
        <w:tabs>
          <w:tab w:val="left" w:pos="1725"/>
        </w:tabs>
      </w:pPr>
      <w:r>
        <w:rPr>
          <w:rFonts w:eastAsia="Calibri"/>
          <w:sz w:val="16"/>
        </w:rPr>
        <w:pict>
          <v:rect id="_x0000_i1025" style="width:0;height:1.5pt" o:hralign="center" o:hrstd="t" o:hr="t" fillcolor="#a0a0a0" stroked="f"/>
        </w:pict>
      </w:r>
      <w:r w:rsidR="00AA567F" w:rsidRPr="008D70F8">
        <w:rPr>
          <w:noProof/>
          <w:sz w:val="16"/>
        </w:rPr>
        <mc:AlternateContent>
          <mc:Choice Requires="wps">
            <w:drawing>
              <wp:anchor distT="0" distB="0" distL="114300" distR="114300" simplePos="0" relativeHeight="251670528" behindDoc="0" locked="0" layoutInCell="1" allowOverlap="1" wp14:anchorId="108BE127" wp14:editId="614959C3">
                <wp:simplePos x="0" y="0"/>
                <wp:positionH relativeFrom="column">
                  <wp:posOffset>4280535</wp:posOffset>
                </wp:positionH>
                <wp:positionV relativeFrom="paragraph">
                  <wp:posOffset>128270</wp:posOffset>
                </wp:positionV>
                <wp:extent cx="2051685" cy="722630"/>
                <wp:effectExtent l="0" t="0" r="5715" b="1270"/>
                <wp:wrapNone/>
                <wp:docPr id="1" name="Text Box 1"/>
                <wp:cNvGraphicFramePr/>
                <a:graphic xmlns:a="http://schemas.openxmlformats.org/drawingml/2006/main">
                  <a:graphicData uri="http://schemas.microsoft.com/office/word/2010/wordprocessingShape">
                    <wps:wsp>
                      <wps:cNvSpPr txBox="1"/>
                      <wps:spPr>
                        <a:xfrm>
                          <a:off x="0" y="0"/>
                          <a:ext cx="2051685" cy="722630"/>
                        </a:xfrm>
                        <a:prstGeom prst="rect">
                          <a:avLst/>
                        </a:prstGeom>
                        <a:solidFill>
                          <a:schemeClr val="lt1"/>
                        </a:solidFill>
                        <a:ln w="6350">
                          <a:noFill/>
                        </a:ln>
                      </wps:spPr>
                      <wps:txbx>
                        <w:txbxContent>
                          <w:p w:rsidR="00AA567F" w:rsidRDefault="00AA567F" w:rsidP="00AA567F">
                            <w:r>
                              <w:rPr>
                                <w:noProof/>
                              </w:rPr>
                              <w:drawing>
                                <wp:inline distT="0" distB="0" distL="0" distR="0" wp14:anchorId="48511EB0" wp14:editId="6B132372">
                                  <wp:extent cx="1660437" cy="52253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EC.jpg"/>
                                          <pic:cNvPicPr/>
                                        </pic:nvPicPr>
                                        <pic:blipFill>
                                          <a:blip r:embed="rId29">
                                            <a:extLst>
                                              <a:ext uri="{28A0092B-C50C-407E-A947-70E740481C1C}">
                                                <a14:useLocalDpi xmlns:a14="http://schemas.microsoft.com/office/drawing/2010/main" val="0"/>
                                              </a:ext>
                                            </a:extLst>
                                          </a:blip>
                                          <a:stretch>
                                            <a:fillRect/>
                                          </a:stretch>
                                        </pic:blipFill>
                                        <pic:spPr>
                                          <a:xfrm>
                                            <a:off x="0" y="0"/>
                                            <a:ext cx="1668514" cy="52507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8BE127" id="Text Box 1" o:spid="_x0000_s1027" type="#_x0000_t202" style="position:absolute;left:0;text-align:left;margin-left:337.05pt;margin-top:10.1pt;width:161.55pt;height:56.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" fillcolor="white [3201]" stroked="f" strokeweight=".5pt">
                <v:textbox>
                  <w:txbxContent>
                    <w:p w:rsidR="00AA567F" w:rsidRDefault="00AA567F" w:rsidP="00AA567F">
                      <w:r>
                        <w:rPr>
                          <w:noProof/>
                        </w:rPr>
                        <w:drawing>
                          <wp:inline distT="0" distB="0" distL="0" distR="0" wp14:anchorId="48511EB0" wp14:editId="6B132372">
                            <wp:extent cx="1660437" cy="52253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EC.jpg"/>
                                    <pic:cNvPicPr/>
                                  </pic:nvPicPr>
                                  <pic:blipFill>
                                    <a:blip r:embed="rId30">
                                      <a:extLst>
                                        <a:ext uri="{28A0092B-C50C-407E-A947-70E740481C1C}">
                                          <a14:useLocalDpi xmlns:a14="http://schemas.microsoft.com/office/drawing/2010/main" val="0"/>
                                        </a:ext>
                                      </a:extLst>
                                    </a:blip>
                                    <a:stretch>
                                      <a:fillRect/>
                                    </a:stretch>
                                  </pic:blipFill>
                                  <pic:spPr>
                                    <a:xfrm>
                                      <a:off x="0" y="0"/>
                                      <a:ext cx="1668514" cy="525073"/>
                                    </a:xfrm>
                                    <a:prstGeom prst="rect">
                                      <a:avLst/>
                                    </a:prstGeom>
                                  </pic:spPr>
                                </pic:pic>
                              </a:graphicData>
                            </a:graphic>
                          </wp:inline>
                        </w:drawing>
                      </w:r>
                    </w:p>
                  </w:txbxContent>
                </v:textbox>
              </v:shape>
            </w:pict>
          </mc:Fallback>
        </mc:AlternateContent>
      </w:r>
    </w:p>
    <w:p w:rsidR="00AA567F" w:rsidRPr="00BD1358" w:rsidRDefault="00AA567F" w:rsidP="00AA567F">
      <w:pPr>
        <w:pStyle w:val="NoSpacing"/>
        <w:jc w:val="left"/>
        <w:rPr>
          <w:rFonts w:eastAsia="Calibri"/>
          <w:sz w:val="18"/>
          <w:szCs w:val="18"/>
        </w:rPr>
      </w:pPr>
      <w:r w:rsidRPr="00BD1358">
        <w:rPr>
          <w:rFonts w:eastAsia="Calibri"/>
          <w:sz w:val="18"/>
          <w:szCs w:val="18"/>
        </w:rPr>
        <w:t xml:space="preserve">The New York State Department of Environmental Conservation provides financial support </w:t>
      </w:r>
    </w:p>
    <w:p w:rsidR="00AA567F" w:rsidRPr="00BD1358" w:rsidRDefault="00AA567F" w:rsidP="00AA567F">
      <w:pPr>
        <w:pStyle w:val="NoSpacing"/>
        <w:jc w:val="left"/>
        <w:rPr>
          <w:rFonts w:eastAsia="Calibri"/>
          <w:sz w:val="18"/>
          <w:szCs w:val="18"/>
        </w:rPr>
      </w:pPr>
      <w:proofErr w:type="gramStart"/>
      <w:r w:rsidRPr="00BD1358">
        <w:rPr>
          <w:rFonts w:eastAsia="Calibri"/>
          <w:sz w:val="18"/>
          <w:szCs w:val="18"/>
        </w:rPr>
        <w:t>to</w:t>
      </w:r>
      <w:proofErr w:type="gramEnd"/>
      <w:r w:rsidRPr="00BD1358">
        <w:rPr>
          <w:rFonts w:eastAsia="Calibri"/>
          <w:sz w:val="18"/>
          <w:szCs w:val="18"/>
        </w:rPr>
        <w:t xml:space="preserve"> The Capital Mohawk PRISM via the Environmental Protection Fund.</w:t>
      </w:r>
    </w:p>
    <w:p w:rsidR="005E5993" w:rsidRPr="005E5993" w:rsidRDefault="005E5993" w:rsidP="005E5993">
      <w:pPr>
        <w:pStyle w:val="NoSpacing"/>
        <w:jc w:val="left"/>
        <w:rPr>
          <w:rFonts w:eastAsia="Calibri"/>
          <w:sz w:val="18"/>
        </w:rPr>
      </w:pPr>
    </w:p>
    <w:sectPr w:rsidR="005E5993" w:rsidRPr="005E5993" w:rsidSect="005E5993">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BBA" w:rsidRDefault="00341BBA" w:rsidP="007D4FBB">
      <w:pPr>
        <w:spacing w:after="0" w:line="240" w:lineRule="auto"/>
      </w:pPr>
      <w:r>
        <w:separator/>
      </w:r>
    </w:p>
  </w:endnote>
  <w:endnote w:type="continuationSeparator" w:id="0">
    <w:p w:rsidR="00341BBA" w:rsidRDefault="00341BBA" w:rsidP="007D4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5A2" w:rsidRDefault="002B35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5A2" w:rsidRDefault="002B35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5A2" w:rsidRDefault="002B3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BBA" w:rsidRDefault="00341BBA" w:rsidP="007D4FBB">
      <w:pPr>
        <w:spacing w:after="0" w:line="240" w:lineRule="auto"/>
      </w:pPr>
      <w:r>
        <w:separator/>
      </w:r>
    </w:p>
  </w:footnote>
  <w:footnote w:type="continuationSeparator" w:id="0">
    <w:p w:rsidR="00341BBA" w:rsidRDefault="00341BBA" w:rsidP="007D4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5A2" w:rsidRDefault="002B35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5A2" w:rsidRPr="00252AB7" w:rsidRDefault="002B35A2" w:rsidP="002B35A2">
    <w:pPr>
      <w:pStyle w:val="NoSpacing"/>
      <w:jc w:val="left"/>
      <w:rPr>
        <w:color w:val="FF0000"/>
        <w:szCs w:val="24"/>
      </w:rPr>
    </w:pPr>
    <w:r>
      <w:rPr>
        <w:b/>
        <w:noProof/>
        <w:sz w:val="36"/>
        <w:szCs w:val="40"/>
      </w:rPr>
      <mc:AlternateContent>
        <mc:Choice Requires="wps">
          <w:drawing>
            <wp:anchor distT="0" distB="0" distL="114300" distR="114300" simplePos="0" relativeHeight="251660288" behindDoc="0" locked="0" layoutInCell="1" allowOverlap="1" wp14:anchorId="29F691DF" wp14:editId="7346CEA2">
              <wp:simplePos x="0" y="0"/>
              <wp:positionH relativeFrom="margin">
                <wp:posOffset>2867025</wp:posOffset>
              </wp:positionH>
              <wp:positionV relativeFrom="paragraph">
                <wp:posOffset>-76200</wp:posOffset>
              </wp:positionV>
              <wp:extent cx="3149600" cy="6953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149600" cy="695325"/>
                      </a:xfrm>
                      <a:prstGeom prst="rect">
                        <a:avLst/>
                      </a:prstGeom>
                      <a:noFill/>
                      <a:ln w="6350">
                        <a:noFill/>
                      </a:ln>
                    </wps:spPr>
                    <wps:txbx>
                      <w:txbxContent>
                        <w:p w:rsidR="002B35A2" w:rsidRDefault="002B35A2" w:rsidP="002B35A2">
                          <w:pPr>
                            <w:pStyle w:val="NoSpacing"/>
                            <w:jc w:val="right"/>
                            <w:rPr>
                              <w:szCs w:val="24"/>
                            </w:rPr>
                          </w:pPr>
                          <w:r>
                            <w:rPr>
                              <w:color w:val="C00000"/>
                              <w:szCs w:val="24"/>
                            </w:rPr>
                            <w:t xml:space="preserve">          </w:t>
                          </w:r>
                          <w:r w:rsidRPr="008D70F8">
                            <w:rPr>
                              <w:color w:val="C00000"/>
                              <w:szCs w:val="24"/>
                            </w:rPr>
                            <w:t xml:space="preserve">Cornell Cooperative </w:t>
                          </w:r>
                          <w:proofErr w:type="spellStart"/>
                          <w:r w:rsidRPr="008D70F8">
                            <w:rPr>
                              <w:color w:val="C00000"/>
                              <w:szCs w:val="24"/>
                            </w:rPr>
                            <w:t>Extension</w:t>
                          </w:r>
                          <w:r w:rsidRPr="008D70F8">
                            <w:rPr>
                              <w:szCs w:val="24"/>
                            </w:rPr>
                            <w:t>│Saratoga</w:t>
                          </w:r>
                          <w:proofErr w:type="spellEnd"/>
                          <w:r>
                            <w:rPr>
                              <w:szCs w:val="24"/>
                            </w:rPr>
                            <w:t xml:space="preserve"> County       </w:t>
                          </w:r>
                        </w:p>
                        <w:p w:rsidR="002B35A2" w:rsidRDefault="002B35A2" w:rsidP="002B35A2">
                          <w:pPr>
                            <w:pStyle w:val="NoSpacing"/>
                            <w:jc w:val="right"/>
                            <w:rPr>
                              <w:szCs w:val="24"/>
                            </w:rPr>
                          </w:pPr>
                          <w:r w:rsidRPr="005B291D">
                            <w:rPr>
                              <w:szCs w:val="24"/>
                            </w:rPr>
                            <w:t>50 West High St</w:t>
                          </w:r>
                          <w:r>
                            <w:rPr>
                              <w:szCs w:val="24"/>
                            </w:rPr>
                            <w:t xml:space="preserve">.   </w:t>
                          </w:r>
                        </w:p>
                        <w:p w:rsidR="002B35A2" w:rsidRDefault="002B35A2" w:rsidP="002B35A2">
                          <w:pPr>
                            <w:pStyle w:val="NoSpacing"/>
                            <w:jc w:val="right"/>
                            <w:rPr>
                              <w:szCs w:val="24"/>
                            </w:rPr>
                          </w:pPr>
                          <w:r>
                            <w:rPr>
                              <w:szCs w:val="24"/>
                            </w:rPr>
                            <w:t>Ballston Spa, NY 12020</w:t>
                          </w:r>
                        </w:p>
                        <w:p w:rsidR="002B35A2" w:rsidRPr="005B291D" w:rsidRDefault="002B35A2" w:rsidP="002B35A2">
                          <w:pPr>
                            <w:pStyle w:val="NoSpacing"/>
                            <w:jc w:val="right"/>
                            <w:rPr>
                              <w:szCs w:val="24"/>
                            </w:rPr>
                          </w:pPr>
                          <w:r>
                            <w:rPr>
                              <w:szCs w:val="24"/>
                            </w:rPr>
                            <w:t>(518)885-8995</w:t>
                          </w:r>
                        </w:p>
                        <w:p w:rsidR="002B35A2" w:rsidRDefault="002B35A2" w:rsidP="002B35A2">
                          <w:pPr>
                            <w:pStyle w:val="NoSpacing"/>
                            <w:ind w:left="7200"/>
                            <w:rPr>
                              <w:b/>
                              <w:szCs w:val="24"/>
                            </w:rPr>
                          </w:pPr>
                          <w:r>
                            <w:rPr>
                              <w:szCs w:val="24"/>
                            </w:rPr>
                            <w:t xml:space="preserve">      </w:t>
                          </w:r>
                          <w:r w:rsidRPr="005B291D">
                            <w:rPr>
                              <w:szCs w:val="24"/>
                            </w:rPr>
                            <w:t>Ballston Spa, NY  12020</w:t>
                          </w:r>
                          <w:r w:rsidRPr="005B291D">
                            <w:rPr>
                              <w:b/>
                              <w:szCs w:val="24"/>
                            </w:rPr>
                            <w:t xml:space="preserve"> </w:t>
                          </w:r>
                        </w:p>
                        <w:p w:rsidR="002B35A2" w:rsidRPr="00E04786" w:rsidRDefault="002B35A2" w:rsidP="002B35A2">
                          <w:pPr>
                            <w:pStyle w:val="NoSpacing"/>
                            <w:ind w:left="7200"/>
                            <w:jc w:val="right"/>
                            <w:rPr>
                              <w:szCs w:val="24"/>
                            </w:rPr>
                          </w:pPr>
                          <w:r w:rsidRPr="00E04786">
                            <w:rPr>
                              <w:szCs w:val="24"/>
                            </w:rPr>
                            <w:t>(518)885-8995</w:t>
                          </w:r>
                        </w:p>
                        <w:p w:rsidR="002B35A2" w:rsidRDefault="002B35A2" w:rsidP="002B35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F691DF" id="_x0000_t202" coordsize="21600,21600" o:spt="202" path="m,l,21600r21600,l21600,xe">
              <v:stroke joinstyle="miter"/>
              <v:path gradientshapeok="t" o:connecttype="rect"/>
            </v:shapetype>
            <v:shape id="Text Box 12" o:spid="_x0000_s1028" type="#_x0000_t202" style="position:absolute;margin-left:225.75pt;margin-top:-6pt;width:248pt;height:5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" filled="f" stroked="f" strokeweight=".5pt">
              <v:textbox>
                <w:txbxContent>
                  <w:p w:rsidR="002B35A2" w:rsidRDefault="002B35A2" w:rsidP="002B35A2">
                    <w:pPr>
                      <w:pStyle w:val="NoSpacing"/>
                      <w:jc w:val="right"/>
                      <w:rPr>
                        <w:szCs w:val="24"/>
                      </w:rPr>
                    </w:pPr>
                    <w:r>
                      <w:rPr>
                        <w:color w:val="C00000"/>
                        <w:szCs w:val="24"/>
                      </w:rPr>
                      <w:t xml:space="preserve">          </w:t>
                    </w:r>
                    <w:r w:rsidRPr="008D70F8">
                      <w:rPr>
                        <w:color w:val="C00000"/>
                        <w:szCs w:val="24"/>
                      </w:rPr>
                      <w:t xml:space="preserve">Cornell Cooperative </w:t>
                    </w:r>
                    <w:proofErr w:type="spellStart"/>
                    <w:r w:rsidRPr="008D70F8">
                      <w:rPr>
                        <w:color w:val="C00000"/>
                        <w:szCs w:val="24"/>
                      </w:rPr>
                      <w:t>Extension</w:t>
                    </w:r>
                    <w:r w:rsidRPr="008D70F8">
                      <w:rPr>
                        <w:szCs w:val="24"/>
                      </w:rPr>
                      <w:t>│Saratoga</w:t>
                    </w:r>
                    <w:proofErr w:type="spellEnd"/>
                    <w:r>
                      <w:rPr>
                        <w:szCs w:val="24"/>
                      </w:rPr>
                      <w:t xml:space="preserve"> County       </w:t>
                    </w:r>
                  </w:p>
                  <w:p w:rsidR="002B35A2" w:rsidRDefault="002B35A2" w:rsidP="002B35A2">
                    <w:pPr>
                      <w:pStyle w:val="NoSpacing"/>
                      <w:jc w:val="right"/>
                      <w:rPr>
                        <w:szCs w:val="24"/>
                      </w:rPr>
                    </w:pPr>
                    <w:r w:rsidRPr="005B291D">
                      <w:rPr>
                        <w:szCs w:val="24"/>
                      </w:rPr>
                      <w:t>50 West High St</w:t>
                    </w:r>
                    <w:r>
                      <w:rPr>
                        <w:szCs w:val="24"/>
                      </w:rPr>
                      <w:t xml:space="preserve">.   </w:t>
                    </w:r>
                  </w:p>
                  <w:p w:rsidR="002B35A2" w:rsidRDefault="002B35A2" w:rsidP="002B35A2">
                    <w:pPr>
                      <w:pStyle w:val="NoSpacing"/>
                      <w:jc w:val="right"/>
                      <w:rPr>
                        <w:szCs w:val="24"/>
                      </w:rPr>
                    </w:pPr>
                    <w:r>
                      <w:rPr>
                        <w:szCs w:val="24"/>
                      </w:rPr>
                      <w:t>Ballston Spa, NY 12020</w:t>
                    </w:r>
                  </w:p>
                  <w:p w:rsidR="002B35A2" w:rsidRPr="005B291D" w:rsidRDefault="002B35A2" w:rsidP="002B35A2">
                    <w:pPr>
                      <w:pStyle w:val="NoSpacing"/>
                      <w:jc w:val="right"/>
                      <w:rPr>
                        <w:szCs w:val="24"/>
                      </w:rPr>
                    </w:pPr>
                    <w:r>
                      <w:rPr>
                        <w:szCs w:val="24"/>
                      </w:rPr>
                      <w:t>(518)885-8995</w:t>
                    </w:r>
                  </w:p>
                  <w:p w:rsidR="002B35A2" w:rsidRDefault="002B35A2" w:rsidP="002B35A2">
                    <w:pPr>
                      <w:pStyle w:val="NoSpacing"/>
                      <w:ind w:left="7200"/>
                      <w:rPr>
                        <w:b/>
                        <w:szCs w:val="24"/>
                      </w:rPr>
                    </w:pPr>
                    <w:r>
                      <w:rPr>
                        <w:szCs w:val="24"/>
                      </w:rPr>
                      <w:t xml:space="preserve">      </w:t>
                    </w:r>
                    <w:r w:rsidRPr="005B291D">
                      <w:rPr>
                        <w:szCs w:val="24"/>
                      </w:rPr>
                      <w:t>Ballston Spa, NY  12020</w:t>
                    </w:r>
                    <w:r w:rsidRPr="005B291D">
                      <w:rPr>
                        <w:b/>
                        <w:szCs w:val="24"/>
                      </w:rPr>
                      <w:t xml:space="preserve"> </w:t>
                    </w:r>
                  </w:p>
                  <w:p w:rsidR="002B35A2" w:rsidRPr="00E04786" w:rsidRDefault="002B35A2" w:rsidP="002B35A2">
                    <w:pPr>
                      <w:pStyle w:val="NoSpacing"/>
                      <w:ind w:left="7200"/>
                      <w:jc w:val="right"/>
                      <w:rPr>
                        <w:szCs w:val="24"/>
                      </w:rPr>
                    </w:pPr>
                    <w:r w:rsidRPr="00E04786">
                      <w:rPr>
                        <w:szCs w:val="24"/>
                      </w:rPr>
                      <w:t>(518)885-8995</w:t>
                    </w:r>
                  </w:p>
                  <w:p w:rsidR="002B35A2" w:rsidRDefault="002B35A2" w:rsidP="002B35A2"/>
                </w:txbxContent>
              </v:textbox>
              <w10:wrap anchorx="margin"/>
            </v:shape>
          </w:pict>
        </mc:Fallback>
      </mc:AlternateContent>
    </w:r>
    <w:r>
      <w:rPr>
        <w:noProof/>
        <w:szCs w:val="24"/>
      </w:rPr>
      <mc:AlternateContent>
        <mc:Choice Requires="wps">
          <w:drawing>
            <wp:anchor distT="0" distB="0" distL="114300" distR="114300" simplePos="0" relativeHeight="251659264" behindDoc="0" locked="0" layoutInCell="1" allowOverlap="1" wp14:anchorId="7E7206A6" wp14:editId="7775FA6C">
              <wp:simplePos x="0" y="0"/>
              <wp:positionH relativeFrom="column">
                <wp:posOffset>-238125</wp:posOffset>
              </wp:positionH>
              <wp:positionV relativeFrom="paragraph">
                <wp:posOffset>-200025</wp:posOffset>
              </wp:positionV>
              <wp:extent cx="828675" cy="752475"/>
              <wp:effectExtent l="0" t="0" r="0" b="0"/>
              <wp:wrapNone/>
              <wp:docPr id="5" name="Text Box 5"/>
              <wp:cNvGraphicFramePr/>
              <a:graphic xmlns:a="http://schemas.openxmlformats.org/drawingml/2006/main">
                <a:graphicData uri="http://schemas.microsoft.com/office/word/2010/wordprocessingShape">
                  <wps:wsp>
                    <wps:cNvSpPr txBox="1"/>
                    <wps:spPr>
                      <a:xfrm>
                        <a:off x="0" y="0"/>
                        <a:ext cx="828675" cy="752475"/>
                      </a:xfrm>
                      <a:prstGeom prst="rect">
                        <a:avLst/>
                      </a:prstGeom>
                      <a:noFill/>
                      <a:ln w="6350">
                        <a:noFill/>
                      </a:ln>
                    </wps:spPr>
                    <wps:txbx>
                      <w:txbxContent>
                        <w:p w:rsidR="002B35A2" w:rsidRDefault="002B35A2" w:rsidP="002B35A2">
                          <w:r>
                            <w:rPr>
                              <w:noProof/>
                            </w:rPr>
                            <w:drawing>
                              <wp:inline distT="0" distB="0" distL="0" distR="0" wp14:anchorId="6272A7DD" wp14:editId="639EAF99">
                                <wp:extent cx="638175" cy="7048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ISM_CR_ICON_CMYK.jpg"/>
                                        <pic:cNvPicPr/>
                                      </pic:nvPicPr>
                                      <pic:blipFill rotWithShape="1">
                                        <a:blip r:embed="rId1" cstate="print">
                                          <a:extLst>
                                            <a:ext uri="{28A0092B-C50C-407E-A947-70E740481C1C}">
                                              <a14:useLocalDpi xmlns:a14="http://schemas.microsoft.com/office/drawing/2010/main" val="0"/>
                                            </a:ext>
                                          </a:extLst>
                                        </a:blip>
                                        <a:srcRect l="13188" t="10989" r="13186" b="7694"/>
                                        <a:stretch/>
                                      </pic:blipFill>
                                      <pic:spPr bwMode="auto">
                                        <a:xfrm>
                                          <a:off x="0" y="0"/>
                                          <a:ext cx="644418" cy="71174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206A6" id="Text Box 5" o:spid="_x0000_s1029" type="#_x0000_t202" style="position:absolute;margin-left:-18.75pt;margin-top:-15.75pt;width:65.2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" filled="f" stroked="f" strokeweight=".5pt">
              <v:textbox>
                <w:txbxContent>
                  <w:p w:rsidR="002B35A2" w:rsidRDefault="002B35A2" w:rsidP="002B35A2">
                    <w:r>
                      <w:rPr>
                        <w:noProof/>
                      </w:rPr>
                      <w:drawing>
                        <wp:inline distT="0" distB="0" distL="0" distR="0" wp14:anchorId="6272A7DD" wp14:editId="639EAF99">
                          <wp:extent cx="638175" cy="7048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ISM_CR_ICON_CMYK.jpg"/>
                                  <pic:cNvPicPr/>
                                </pic:nvPicPr>
                                <pic:blipFill rotWithShape="1">
                                  <a:blip r:embed="rId1" cstate="print">
                                    <a:extLst>
                                      <a:ext uri="{28A0092B-C50C-407E-A947-70E740481C1C}">
                                        <a14:useLocalDpi xmlns:a14="http://schemas.microsoft.com/office/drawing/2010/main" val="0"/>
                                      </a:ext>
                                    </a:extLst>
                                  </a:blip>
                                  <a:srcRect l="13188" t="10989" r="13186" b="7694"/>
                                  <a:stretch/>
                                </pic:blipFill>
                                <pic:spPr bwMode="auto">
                                  <a:xfrm>
                                    <a:off x="0" y="0"/>
                                    <a:ext cx="644418" cy="71174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txbxContent>
              </v:textbox>
            </v:shape>
          </w:pict>
        </mc:Fallback>
      </mc:AlternateContent>
    </w:r>
    <w:r>
      <w:rPr>
        <w:szCs w:val="24"/>
      </w:rPr>
      <w:t xml:space="preserve">        </w:t>
    </w:r>
    <w:r>
      <w:rPr>
        <w:szCs w:val="24"/>
      </w:rPr>
      <w:tab/>
      <w:t xml:space="preserve">  Partnership for Regional</w:t>
    </w:r>
    <w:r>
      <w:rPr>
        <w:b/>
        <w:noProof/>
        <w:sz w:val="36"/>
        <w:szCs w:val="40"/>
      </w:rPr>
      <w:t xml:space="preserve"> </w:t>
    </w:r>
    <w:r>
      <w:rPr>
        <w:szCs w:val="24"/>
      </w:rPr>
      <w:t xml:space="preserve">                                                                      </w:t>
    </w:r>
  </w:p>
  <w:p w:rsidR="002B35A2" w:rsidRDefault="002B35A2" w:rsidP="002B35A2">
    <w:pPr>
      <w:pStyle w:val="NoSpacing"/>
      <w:tabs>
        <w:tab w:val="right" w:pos="7810"/>
      </w:tabs>
      <w:jc w:val="left"/>
      <w:rPr>
        <w:szCs w:val="24"/>
      </w:rPr>
    </w:pPr>
    <w:r>
      <w:rPr>
        <w:szCs w:val="24"/>
      </w:rPr>
      <w:t xml:space="preserve">                  </w:t>
    </w:r>
    <w:r w:rsidRPr="00E04786">
      <w:rPr>
        <w:szCs w:val="24"/>
      </w:rPr>
      <w:t>Invasive Species Management</w:t>
    </w:r>
  </w:p>
  <w:p w:rsidR="002B35A2" w:rsidRPr="00F53699" w:rsidRDefault="002B35A2" w:rsidP="002B35A2">
    <w:pPr>
      <w:pStyle w:val="NoSpacing"/>
      <w:jc w:val="left"/>
      <w:rPr>
        <w:szCs w:val="24"/>
      </w:rPr>
    </w:pPr>
    <w:r>
      <w:rPr>
        <w:szCs w:val="24"/>
      </w:rPr>
      <w:t xml:space="preserve">        </w:t>
    </w:r>
    <w:r>
      <w:rPr>
        <w:szCs w:val="24"/>
      </w:rPr>
      <w:tab/>
      <w:t xml:space="preserve">  Capital Region                                                                                         </w:t>
    </w:r>
    <w:r w:rsidRPr="00E04786">
      <w:rPr>
        <w:szCs w:val="24"/>
      </w:rPr>
      <w:t xml:space="preserve">                                          </w:t>
    </w:r>
  </w:p>
  <w:p w:rsidR="002B35A2" w:rsidRPr="00F53699" w:rsidRDefault="002B35A2" w:rsidP="002B35A2">
    <w:pPr>
      <w:pStyle w:val="NoSpacing"/>
      <w:jc w:val="left"/>
      <w:rPr>
        <w:szCs w:val="24"/>
      </w:rPr>
    </w:pPr>
    <w:r w:rsidRPr="00E04786">
      <w:rPr>
        <w:szCs w:val="24"/>
      </w:rPr>
      <w:t xml:space="preserve"> </w:t>
    </w:r>
  </w:p>
  <w:p w:rsidR="00235EB2" w:rsidRPr="009059A6" w:rsidRDefault="00235EB2" w:rsidP="009059A6">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5A2" w:rsidRDefault="002B35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74DD"/>
    <w:multiLevelType w:val="hybridMultilevel"/>
    <w:tmpl w:val="22EE84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813A32"/>
    <w:multiLevelType w:val="hybridMultilevel"/>
    <w:tmpl w:val="9A8C5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46F8C"/>
    <w:multiLevelType w:val="hybridMultilevel"/>
    <w:tmpl w:val="5980D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808A7"/>
    <w:multiLevelType w:val="hybridMultilevel"/>
    <w:tmpl w:val="35AA1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54398"/>
    <w:multiLevelType w:val="hybridMultilevel"/>
    <w:tmpl w:val="AF0E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E0920"/>
    <w:multiLevelType w:val="multilevel"/>
    <w:tmpl w:val="93DC0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EB10EC"/>
    <w:multiLevelType w:val="hybridMultilevel"/>
    <w:tmpl w:val="C5668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04"/>
    <w:rsid w:val="00021D07"/>
    <w:rsid w:val="00031407"/>
    <w:rsid w:val="00045577"/>
    <w:rsid w:val="00045FCB"/>
    <w:rsid w:val="00081848"/>
    <w:rsid w:val="00086639"/>
    <w:rsid w:val="001249E9"/>
    <w:rsid w:val="00210B07"/>
    <w:rsid w:val="00235EB2"/>
    <w:rsid w:val="00245D79"/>
    <w:rsid w:val="00286306"/>
    <w:rsid w:val="002A7B23"/>
    <w:rsid w:val="002B35A2"/>
    <w:rsid w:val="002E6205"/>
    <w:rsid w:val="0031038B"/>
    <w:rsid w:val="003243E9"/>
    <w:rsid w:val="00341BBA"/>
    <w:rsid w:val="003675AE"/>
    <w:rsid w:val="003A04F4"/>
    <w:rsid w:val="0047138E"/>
    <w:rsid w:val="00474C58"/>
    <w:rsid w:val="00494ADF"/>
    <w:rsid w:val="00512E21"/>
    <w:rsid w:val="00530D1F"/>
    <w:rsid w:val="0056539F"/>
    <w:rsid w:val="005E575C"/>
    <w:rsid w:val="005E5993"/>
    <w:rsid w:val="005E7FD0"/>
    <w:rsid w:val="00670AA6"/>
    <w:rsid w:val="006C1F90"/>
    <w:rsid w:val="006F6944"/>
    <w:rsid w:val="007339C8"/>
    <w:rsid w:val="007978D2"/>
    <w:rsid w:val="007D4FBB"/>
    <w:rsid w:val="007E60AC"/>
    <w:rsid w:val="007F02F3"/>
    <w:rsid w:val="0085573E"/>
    <w:rsid w:val="00863F06"/>
    <w:rsid w:val="008B7C73"/>
    <w:rsid w:val="009059A6"/>
    <w:rsid w:val="00920203"/>
    <w:rsid w:val="009308FF"/>
    <w:rsid w:val="00943D3A"/>
    <w:rsid w:val="00994315"/>
    <w:rsid w:val="009C749B"/>
    <w:rsid w:val="00A6020C"/>
    <w:rsid w:val="00A8034A"/>
    <w:rsid w:val="00A82B77"/>
    <w:rsid w:val="00AA567F"/>
    <w:rsid w:val="00BD1358"/>
    <w:rsid w:val="00C2154D"/>
    <w:rsid w:val="00C33AFA"/>
    <w:rsid w:val="00C45C57"/>
    <w:rsid w:val="00CB27BA"/>
    <w:rsid w:val="00CB6952"/>
    <w:rsid w:val="00D121F4"/>
    <w:rsid w:val="00D33C04"/>
    <w:rsid w:val="00D52E33"/>
    <w:rsid w:val="00DA4878"/>
    <w:rsid w:val="00DE1CF7"/>
    <w:rsid w:val="00DF5B57"/>
    <w:rsid w:val="00F322C5"/>
    <w:rsid w:val="00F816AF"/>
    <w:rsid w:val="00FF5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25B5B1D3-CF53-4A93-847B-9880AD7AF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04"/>
  </w:style>
  <w:style w:type="paragraph" w:styleId="Heading1">
    <w:name w:val="heading 1"/>
    <w:basedOn w:val="Normal"/>
    <w:next w:val="Normal"/>
    <w:link w:val="Heading1Char"/>
    <w:uiPriority w:val="9"/>
    <w:qFormat/>
    <w:rsid w:val="00D33C04"/>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D33C04"/>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D33C0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D33C04"/>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D33C04"/>
    <w:pPr>
      <w:spacing w:after="0"/>
      <w:jc w:val="left"/>
      <w:outlineLvl w:val="4"/>
    </w:pPr>
    <w:rPr>
      <w:smallCaps/>
      <w:color w:val="7D9532" w:themeColor="accent6" w:themeShade="BF"/>
      <w:spacing w:val="10"/>
      <w:sz w:val="22"/>
      <w:szCs w:val="22"/>
    </w:rPr>
  </w:style>
  <w:style w:type="paragraph" w:styleId="Heading6">
    <w:name w:val="heading 6"/>
    <w:basedOn w:val="Normal"/>
    <w:next w:val="Normal"/>
    <w:link w:val="Heading6Char"/>
    <w:uiPriority w:val="9"/>
    <w:semiHidden/>
    <w:unhideWhenUsed/>
    <w:qFormat/>
    <w:rsid w:val="00D33C04"/>
    <w:pPr>
      <w:spacing w:after="0"/>
      <w:jc w:val="left"/>
      <w:outlineLvl w:val="5"/>
    </w:pPr>
    <w:rPr>
      <w:smallCaps/>
      <w:color w:val="A5C249" w:themeColor="accent6"/>
      <w:spacing w:val="5"/>
      <w:sz w:val="22"/>
      <w:szCs w:val="22"/>
    </w:rPr>
  </w:style>
  <w:style w:type="paragraph" w:styleId="Heading7">
    <w:name w:val="heading 7"/>
    <w:basedOn w:val="Normal"/>
    <w:next w:val="Normal"/>
    <w:link w:val="Heading7Char"/>
    <w:uiPriority w:val="9"/>
    <w:semiHidden/>
    <w:unhideWhenUsed/>
    <w:qFormat/>
    <w:rsid w:val="00D33C04"/>
    <w:pPr>
      <w:spacing w:after="0"/>
      <w:jc w:val="left"/>
      <w:outlineLvl w:val="6"/>
    </w:pPr>
    <w:rPr>
      <w:b/>
      <w:bCs/>
      <w:smallCaps/>
      <w:color w:val="A5C249" w:themeColor="accent6"/>
      <w:spacing w:val="10"/>
    </w:rPr>
  </w:style>
  <w:style w:type="paragraph" w:styleId="Heading8">
    <w:name w:val="heading 8"/>
    <w:basedOn w:val="Normal"/>
    <w:next w:val="Normal"/>
    <w:link w:val="Heading8Char"/>
    <w:uiPriority w:val="9"/>
    <w:semiHidden/>
    <w:unhideWhenUsed/>
    <w:qFormat/>
    <w:rsid w:val="00D33C04"/>
    <w:pPr>
      <w:spacing w:after="0"/>
      <w:jc w:val="left"/>
      <w:outlineLvl w:val="7"/>
    </w:pPr>
    <w:rPr>
      <w:b/>
      <w:bCs/>
      <w:i/>
      <w:iCs/>
      <w:smallCaps/>
      <w:color w:val="7D9532" w:themeColor="accent6" w:themeShade="BF"/>
    </w:rPr>
  </w:style>
  <w:style w:type="paragraph" w:styleId="Heading9">
    <w:name w:val="heading 9"/>
    <w:basedOn w:val="Normal"/>
    <w:next w:val="Normal"/>
    <w:link w:val="Heading9Char"/>
    <w:uiPriority w:val="9"/>
    <w:semiHidden/>
    <w:unhideWhenUsed/>
    <w:qFormat/>
    <w:rsid w:val="00D33C04"/>
    <w:pPr>
      <w:spacing w:after="0"/>
      <w:jc w:val="left"/>
      <w:outlineLvl w:val="8"/>
    </w:pPr>
    <w:rPr>
      <w:b/>
      <w:bCs/>
      <w:i/>
      <w:iCs/>
      <w:smallCaps/>
      <w:color w:val="546421"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C04"/>
    <w:rPr>
      <w:smallCaps/>
      <w:spacing w:val="5"/>
      <w:sz w:val="32"/>
      <w:szCs w:val="32"/>
    </w:rPr>
  </w:style>
  <w:style w:type="character" w:customStyle="1" w:styleId="Heading2Char">
    <w:name w:val="Heading 2 Char"/>
    <w:basedOn w:val="DefaultParagraphFont"/>
    <w:link w:val="Heading2"/>
    <w:uiPriority w:val="9"/>
    <w:rsid w:val="00D33C04"/>
    <w:rPr>
      <w:smallCaps/>
      <w:spacing w:val="5"/>
      <w:sz w:val="28"/>
      <w:szCs w:val="28"/>
    </w:rPr>
  </w:style>
  <w:style w:type="character" w:customStyle="1" w:styleId="Heading3Char">
    <w:name w:val="Heading 3 Char"/>
    <w:basedOn w:val="DefaultParagraphFont"/>
    <w:link w:val="Heading3"/>
    <w:uiPriority w:val="9"/>
    <w:rsid w:val="00D33C04"/>
    <w:rPr>
      <w:smallCaps/>
      <w:spacing w:val="5"/>
      <w:sz w:val="24"/>
      <w:szCs w:val="24"/>
    </w:rPr>
  </w:style>
  <w:style w:type="character" w:customStyle="1" w:styleId="Heading4Char">
    <w:name w:val="Heading 4 Char"/>
    <w:basedOn w:val="DefaultParagraphFont"/>
    <w:link w:val="Heading4"/>
    <w:uiPriority w:val="9"/>
    <w:semiHidden/>
    <w:rsid w:val="00D33C04"/>
    <w:rPr>
      <w:i/>
      <w:iCs/>
      <w:smallCaps/>
      <w:spacing w:val="10"/>
      <w:sz w:val="22"/>
      <w:szCs w:val="22"/>
    </w:rPr>
  </w:style>
  <w:style w:type="character" w:customStyle="1" w:styleId="Heading5Char">
    <w:name w:val="Heading 5 Char"/>
    <w:basedOn w:val="DefaultParagraphFont"/>
    <w:link w:val="Heading5"/>
    <w:uiPriority w:val="9"/>
    <w:semiHidden/>
    <w:rsid w:val="00D33C04"/>
    <w:rPr>
      <w:smallCaps/>
      <w:color w:val="7D9532" w:themeColor="accent6" w:themeShade="BF"/>
      <w:spacing w:val="10"/>
      <w:sz w:val="22"/>
      <w:szCs w:val="22"/>
    </w:rPr>
  </w:style>
  <w:style w:type="character" w:customStyle="1" w:styleId="Heading6Char">
    <w:name w:val="Heading 6 Char"/>
    <w:basedOn w:val="DefaultParagraphFont"/>
    <w:link w:val="Heading6"/>
    <w:uiPriority w:val="9"/>
    <w:semiHidden/>
    <w:rsid w:val="00D33C04"/>
    <w:rPr>
      <w:smallCaps/>
      <w:color w:val="A5C249" w:themeColor="accent6"/>
      <w:spacing w:val="5"/>
      <w:sz w:val="22"/>
      <w:szCs w:val="22"/>
    </w:rPr>
  </w:style>
  <w:style w:type="character" w:customStyle="1" w:styleId="Heading7Char">
    <w:name w:val="Heading 7 Char"/>
    <w:basedOn w:val="DefaultParagraphFont"/>
    <w:link w:val="Heading7"/>
    <w:uiPriority w:val="9"/>
    <w:semiHidden/>
    <w:rsid w:val="00D33C04"/>
    <w:rPr>
      <w:b/>
      <w:bCs/>
      <w:smallCaps/>
      <w:color w:val="A5C249" w:themeColor="accent6"/>
      <w:spacing w:val="10"/>
    </w:rPr>
  </w:style>
  <w:style w:type="character" w:customStyle="1" w:styleId="Heading8Char">
    <w:name w:val="Heading 8 Char"/>
    <w:basedOn w:val="DefaultParagraphFont"/>
    <w:link w:val="Heading8"/>
    <w:uiPriority w:val="9"/>
    <w:semiHidden/>
    <w:rsid w:val="00D33C04"/>
    <w:rPr>
      <w:b/>
      <w:bCs/>
      <w:i/>
      <w:iCs/>
      <w:smallCaps/>
      <w:color w:val="7D9532" w:themeColor="accent6" w:themeShade="BF"/>
    </w:rPr>
  </w:style>
  <w:style w:type="character" w:customStyle="1" w:styleId="Heading9Char">
    <w:name w:val="Heading 9 Char"/>
    <w:basedOn w:val="DefaultParagraphFont"/>
    <w:link w:val="Heading9"/>
    <w:uiPriority w:val="9"/>
    <w:semiHidden/>
    <w:rsid w:val="00D33C04"/>
    <w:rPr>
      <w:b/>
      <w:bCs/>
      <w:i/>
      <w:iCs/>
      <w:smallCaps/>
      <w:color w:val="546421" w:themeColor="accent6" w:themeShade="80"/>
    </w:rPr>
  </w:style>
  <w:style w:type="paragraph" w:styleId="Caption">
    <w:name w:val="caption"/>
    <w:basedOn w:val="Normal"/>
    <w:next w:val="Normal"/>
    <w:uiPriority w:val="35"/>
    <w:semiHidden/>
    <w:unhideWhenUsed/>
    <w:qFormat/>
    <w:rsid w:val="00D33C04"/>
    <w:rPr>
      <w:b/>
      <w:bCs/>
      <w:caps/>
      <w:sz w:val="16"/>
      <w:szCs w:val="16"/>
    </w:rPr>
  </w:style>
  <w:style w:type="paragraph" w:styleId="Title">
    <w:name w:val="Title"/>
    <w:basedOn w:val="Normal"/>
    <w:next w:val="Normal"/>
    <w:link w:val="TitleChar"/>
    <w:uiPriority w:val="10"/>
    <w:qFormat/>
    <w:rsid w:val="00D33C04"/>
    <w:pPr>
      <w:pBdr>
        <w:top w:val="single" w:sz="8" w:space="1" w:color="A5C249"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D33C04"/>
    <w:rPr>
      <w:smallCaps/>
      <w:color w:val="262626" w:themeColor="text1" w:themeTint="D9"/>
      <w:sz w:val="52"/>
      <w:szCs w:val="52"/>
    </w:rPr>
  </w:style>
  <w:style w:type="paragraph" w:styleId="Subtitle">
    <w:name w:val="Subtitle"/>
    <w:basedOn w:val="Normal"/>
    <w:next w:val="Normal"/>
    <w:link w:val="SubtitleChar"/>
    <w:uiPriority w:val="11"/>
    <w:qFormat/>
    <w:rsid w:val="00D33C04"/>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33C04"/>
    <w:rPr>
      <w:rFonts w:asciiTheme="majorHAnsi" w:eastAsiaTheme="majorEastAsia" w:hAnsiTheme="majorHAnsi" w:cstheme="majorBidi"/>
    </w:rPr>
  </w:style>
  <w:style w:type="character" w:styleId="Strong">
    <w:name w:val="Strong"/>
    <w:uiPriority w:val="22"/>
    <w:qFormat/>
    <w:rsid w:val="00D33C04"/>
    <w:rPr>
      <w:b/>
      <w:bCs/>
      <w:color w:val="A5C249" w:themeColor="accent6"/>
    </w:rPr>
  </w:style>
  <w:style w:type="character" w:styleId="Emphasis">
    <w:name w:val="Emphasis"/>
    <w:uiPriority w:val="20"/>
    <w:qFormat/>
    <w:rsid w:val="00D33C04"/>
    <w:rPr>
      <w:b/>
      <w:bCs/>
      <w:i/>
      <w:iCs/>
      <w:spacing w:val="10"/>
    </w:rPr>
  </w:style>
  <w:style w:type="paragraph" w:styleId="NoSpacing">
    <w:name w:val="No Spacing"/>
    <w:uiPriority w:val="1"/>
    <w:qFormat/>
    <w:rsid w:val="00D33C04"/>
    <w:pPr>
      <w:spacing w:after="0" w:line="240" w:lineRule="auto"/>
    </w:pPr>
  </w:style>
  <w:style w:type="paragraph" w:styleId="Quote">
    <w:name w:val="Quote"/>
    <w:basedOn w:val="Normal"/>
    <w:next w:val="Normal"/>
    <w:link w:val="QuoteChar"/>
    <w:uiPriority w:val="29"/>
    <w:qFormat/>
    <w:rsid w:val="00D33C04"/>
    <w:rPr>
      <w:i/>
      <w:iCs/>
    </w:rPr>
  </w:style>
  <w:style w:type="character" w:customStyle="1" w:styleId="QuoteChar">
    <w:name w:val="Quote Char"/>
    <w:basedOn w:val="DefaultParagraphFont"/>
    <w:link w:val="Quote"/>
    <w:uiPriority w:val="29"/>
    <w:rsid w:val="00D33C04"/>
    <w:rPr>
      <w:i/>
      <w:iCs/>
    </w:rPr>
  </w:style>
  <w:style w:type="paragraph" w:styleId="IntenseQuote">
    <w:name w:val="Intense Quote"/>
    <w:basedOn w:val="Normal"/>
    <w:next w:val="Normal"/>
    <w:link w:val="IntenseQuoteChar"/>
    <w:uiPriority w:val="30"/>
    <w:qFormat/>
    <w:rsid w:val="00D33C04"/>
    <w:pPr>
      <w:pBdr>
        <w:top w:val="single" w:sz="8" w:space="1" w:color="A5C249"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D33C04"/>
    <w:rPr>
      <w:b/>
      <w:bCs/>
      <w:i/>
      <w:iCs/>
    </w:rPr>
  </w:style>
  <w:style w:type="character" w:styleId="SubtleEmphasis">
    <w:name w:val="Subtle Emphasis"/>
    <w:uiPriority w:val="19"/>
    <w:qFormat/>
    <w:rsid w:val="00D33C04"/>
    <w:rPr>
      <w:i/>
      <w:iCs/>
    </w:rPr>
  </w:style>
  <w:style w:type="character" w:styleId="IntenseEmphasis">
    <w:name w:val="Intense Emphasis"/>
    <w:uiPriority w:val="21"/>
    <w:qFormat/>
    <w:rsid w:val="00D33C04"/>
    <w:rPr>
      <w:b/>
      <w:bCs/>
      <w:i/>
      <w:iCs/>
      <w:color w:val="A5C249" w:themeColor="accent6"/>
      <w:spacing w:val="10"/>
    </w:rPr>
  </w:style>
  <w:style w:type="character" w:styleId="SubtleReference">
    <w:name w:val="Subtle Reference"/>
    <w:uiPriority w:val="31"/>
    <w:qFormat/>
    <w:rsid w:val="00D33C04"/>
    <w:rPr>
      <w:b/>
      <w:bCs/>
    </w:rPr>
  </w:style>
  <w:style w:type="character" w:styleId="IntenseReference">
    <w:name w:val="Intense Reference"/>
    <w:uiPriority w:val="32"/>
    <w:qFormat/>
    <w:rsid w:val="00D33C04"/>
    <w:rPr>
      <w:b/>
      <w:bCs/>
      <w:smallCaps/>
      <w:spacing w:val="5"/>
      <w:sz w:val="22"/>
      <w:szCs w:val="22"/>
      <w:u w:val="single"/>
    </w:rPr>
  </w:style>
  <w:style w:type="character" w:styleId="BookTitle">
    <w:name w:val="Book Title"/>
    <w:uiPriority w:val="33"/>
    <w:qFormat/>
    <w:rsid w:val="00D33C0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D33C04"/>
    <w:pPr>
      <w:outlineLvl w:val="9"/>
    </w:pPr>
  </w:style>
  <w:style w:type="paragraph" w:styleId="Header">
    <w:name w:val="header"/>
    <w:basedOn w:val="Normal"/>
    <w:link w:val="HeaderChar"/>
    <w:uiPriority w:val="99"/>
    <w:unhideWhenUsed/>
    <w:rsid w:val="007D4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FBB"/>
  </w:style>
  <w:style w:type="paragraph" w:styleId="Footer">
    <w:name w:val="footer"/>
    <w:basedOn w:val="Normal"/>
    <w:link w:val="FooterChar"/>
    <w:uiPriority w:val="99"/>
    <w:unhideWhenUsed/>
    <w:rsid w:val="007D4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FBB"/>
  </w:style>
  <w:style w:type="paragraph" w:styleId="ListParagraph">
    <w:name w:val="List Paragraph"/>
    <w:basedOn w:val="Normal"/>
    <w:uiPriority w:val="34"/>
    <w:qFormat/>
    <w:rsid w:val="00235EB2"/>
    <w:pPr>
      <w:ind w:left="720"/>
      <w:contextualSpacing/>
    </w:pPr>
  </w:style>
  <w:style w:type="table" w:styleId="TableGrid">
    <w:name w:val="Table Grid"/>
    <w:basedOn w:val="TableNormal"/>
    <w:uiPriority w:val="39"/>
    <w:rsid w:val="00C45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5FCB"/>
    <w:rPr>
      <w:color w:val="F49100" w:themeColor="hyperlink"/>
      <w:u w:val="single"/>
    </w:rPr>
  </w:style>
  <w:style w:type="paragraph" w:styleId="BalloonText">
    <w:name w:val="Balloon Text"/>
    <w:basedOn w:val="Normal"/>
    <w:link w:val="BalloonTextChar"/>
    <w:uiPriority w:val="99"/>
    <w:semiHidden/>
    <w:unhideWhenUsed/>
    <w:rsid w:val="00905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9A6"/>
    <w:rPr>
      <w:rFonts w:ascii="Segoe UI" w:hAnsi="Segoe UI" w:cs="Segoe UI"/>
      <w:sz w:val="18"/>
      <w:szCs w:val="18"/>
    </w:rPr>
  </w:style>
  <w:style w:type="paragraph" w:styleId="NormalWeb">
    <w:name w:val="Normal (Web)"/>
    <w:basedOn w:val="Normal"/>
    <w:uiPriority w:val="99"/>
    <w:semiHidden/>
    <w:unhideWhenUsed/>
    <w:rsid w:val="00245D79"/>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67405">
      <w:bodyDiv w:val="1"/>
      <w:marLeft w:val="0"/>
      <w:marRight w:val="0"/>
      <w:marTop w:val="0"/>
      <w:marBottom w:val="0"/>
      <w:divBdr>
        <w:top w:val="none" w:sz="0" w:space="0" w:color="auto"/>
        <w:left w:val="none" w:sz="0" w:space="0" w:color="auto"/>
        <w:bottom w:val="none" w:sz="0" w:space="0" w:color="auto"/>
        <w:right w:val="none" w:sz="0" w:space="0" w:color="auto"/>
      </w:divBdr>
    </w:div>
    <w:div w:id="1158613672">
      <w:bodyDiv w:val="1"/>
      <w:marLeft w:val="0"/>
      <w:marRight w:val="0"/>
      <w:marTop w:val="0"/>
      <w:marBottom w:val="0"/>
      <w:divBdr>
        <w:top w:val="none" w:sz="0" w:space="0" w:color="auto"/>
        <w:left w:val="none" w:sz="0" w:space="0" w:color="auto"/>
        <w:bottom w:val="none" w:sz="0" w:space="0" w:color="auto"/>
        <w:right w:val="none" w:sz="0" w:space="0" w:color="auto"/>
      </w:divBdr>
    </w:div>
    <w:div w:id="1293291863">
      <w:bodyDiv w:val="1"/>
      <w:marLeft w:val="0"/>
      <w:marRight w:val="0"/>
      <w:marTop w:val="0"/>
      <w:marBottom w:val="0"/>
      <w:divBdr>
        <w:top w:val="none" w:sz="0" w:space="0" w:color="auto"/>
        <w:left w:val="none" w:sz="0" w:space="0" w:color="auto"/>
        <w:bottom w:val="none" w:sz="0" w:space="0" w:color="auto"/>
        <w:right w:val="none" w:sz="0" w:space="0" w:color="auto"/>
      </w:divBdr>
    </w:div>
    <w:div w:id="2043824119">
      <w:bodyDiv w:val="1"/>
      <w:marLeft w:val="0"/>
      <w:marRight w:val="0"/>
      <w:marTop w:val="0"/>
      <w:marBottom w:val="0"/>
      <w:divBdr>
        <w:top w:val="none" w:sz="0" w:space="0" w:color="auto"/>
        <w:left w:val="none" w:sz="0" w:space="0" w:color="auto"/>
        <w:bottom w:val="none" w:sz="0" w:space="0" w:color="auto"/>
        <w:right w:val="none" w:sz="0" w:space="0" w:color="auto"/>
      </w:divBdr>
      <w:divsChild>
        <w:div w:id="1324313585">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dec.ny.gov/permits/209.html" TargetMode="External"/><Relationship Id="rId26" Type="http://schemas.openxmlformats.org/officeDocument/2006/relationships/hyperlink" Target="https://www.dec.ny.gov/docs/lands_forests_pdf/factnatives.pdf" TargetMode="Externa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nysipm.cornell.edu/about/defining-ipm/" TargetMode="External"/><Relationship Id="rId25" Type="http://schemas.openxmlformats.org/officeDocument/2006/relationships/hyperlink" Target="https://nysipm.cornell.edu/sites/nysipm.cornell.edu/files/shared/documents/NYSIPM-alt-inv.pdf" TargetMode="Externa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diagramLayout" Target="diagrams/layout1.xml"/><Relationship Id="rId29"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cornellstore.com/books/cornell-cooperative-ext-pmep-guidelin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g"/><Relationship Id="rId23" Type="http://schemas.microsoft.com/office/2007/relationships/diagramDrawing" Target="diagrams/drawing1.xml"/><Relationship Id="rId28" Type="http://schemas.openxmlformats.org/officeDocument/2006/relationships/hyperlink" Target="https://www.sunywcc.edu/about/npc/" TargetMode="External"/><Relationship Id="rId10" Type="http://schemas.openxmlformats.org/officeDocument/2006/relationships/footer" Target="footer1.xml"/><Relationship Id="rId19" Type="http://schemas.openxmlformats.org/officeDocument/2006/relationships/diagramData" Target="diagrams/data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g"/><Relationship Id="rId22" Type="http://schemas.openxmlformats.org/officeDocument/2006/relationships/diagramColors" Target="diagrams/colors1.xml"/><Relationship Id="rId27" Type="http://schemas.openxmlformats.org/officeDocument/2006/relationships/hyperlink" Target="https://www.wildflower.org/plants/" TargetMode="External"/><Relationship Id="rId30" Type="http://schemas.openxmlformats.org/officeDocument/2006/relationships/image" Target="media/image50.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B87562-95BC-43D4-B1FA-3CFD2E3269AC}"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8F28A3B1-1FE6-4A6E-A347-F3A3D885DA69}">
      <dgm:prSet phldrT="[Text]"/>
      <dgm:spPr/>
      <dgm:t>
        <a:bodyPr/>
        <a:lstStyle/>
        <a:p>
          <a:r>
            <a:rPr lang="en-US"/>
            <a:t>November-early July</a:t>
          </a:r>
        </a:p>
      </dgm:t>
    </dgm:pt>
    <dgm:pt modelId="{CE941710-2AFF-4A66-ABF0-E53A0532548F}" type="parTrans" cxnId="{DBD44804-52C1-4295-A23C-AF2D0208AE80}">
      <dgm:prSet/>
      <dgm:spPr/>
      <dgm:t>
        <a:bodyPr/>
        <a:lstStyle/>
        <a:p>
          <a:endParaRPr lang="en-US"/>
        </a:p>
      </dgm:t>
    </dgm:pt>
    <dgm:pt modelId="{18CC264C-73FA-44BA-8FF7-9945626E6B5D}" type="sibTrans" cxnId="{DBD44804-52C1-4295-A23C-AF2D0208AE80}">
      <dgm:prSet/>
      <dgm:spPr/>
      <dgm:t>
        <a:bodyPr/>
        <a:lstStyle/>
        <a:p>
          <a:endParaRPr lang="en-US"/>
        </a:p>
      </dgm:t>
    </dgm:pt>
    <dgm:pt modelId="{D18077AE-738A-42D4-867F-84C5BC3A06E7}">
      <dgm:prSet phldrT="[Text]"/>
      <dgm:spPr/>
      <dgm:t>
        <a:bodyPr/>
        <a:lstStyle/>
        <a:p>
          <a:r>
            <a:rPr lang="en-US"/>
            <a:t>Pre-herbicide cutting, pulling, etc.</a:t>
          </a:r>
        </a:p>
      </dgm:t>
    </dgm:pt>
    <dgm:pt modelId="{31443F89-807E-4A52-A08A-85A88A78551F}" type="parTrans" cxnId="{19D62A9B-B475-4BCC-8487-D9C03E11A8D9}">
      <dgm:prSet/>
      <dgm:spPr/>
      <dgm:t>
        <a:bodyPr/>
        <a:lstStyle/>
        <a:p>
          <a:endParaRPr lang="en-US"/>
        </a:p>
      </dgm:t>
    </dgm:pt>
    <dgm:pt modelId="{A511325F-6A88-44E8-A2CC-8BE790DD2627}" type="sibTrans" cxnId="{19D62A9B-B475-4BCC-8487-D9C03E11A8D9}">
      <dgm:prSet/>
      <dgm:spPr/>
      <dgm:t>
        <a:bodyPr/>
        <a:lstStyle/>
        <a:p>
          <a:endParaRPr lang="en-US"/>
        </a:p>
      </dgm:t>
    </dgm:pt>
    <dgm:pt modelId="{758EFC05-CB5B-45FC-9AAC-B97C37232D48}">
      <dgm:prSet phldrT="[Text]"/>
      <dgm:spPr/>
      <dgm:t>
        <a:bodyPr/>
        <a:lstStyle/>
        <a:p>
          <a:r>
            <a:rPr lang="en-US"/>
            <a:t>July-September</a:t>
          </a:r>
        </a:p>
      </dgm:t>
    </dgm:pt>
    <dgm:pt modelId="{A61342F1-2238-404B-8A08-B38CC5E91CA3}" type="parTrans" cxnId="{4D38974B-DF42-455E-AB75-9DFED8AD09EE}">
      <dgm:prSet/>
      <dgm:spPr/>
      <dgm:t>
        <a:bodyPr/>
        <a:lstStyle/>
        <a:p>
          <a:endParaRPr lang="en-US"/>
        </a:p>
      </dgm:t>
    </dgm:pt>
    <dgm:pt modelId="{7A95AE5F-A946-4CFB-9233-A28B6C2DD874}" type="sibTrans" cxnId="{4D38974B-DF42-455E-AB75-9DFED8AD09EE}">
      <dgm:prSet/>
      <dgm:spPr/>
      <dgm:t>
        <a:bodyPr/>
        <a:lstStyle/>
        <a:p>
          <a:endParaRPr lang="en-US"/>
        </a:p>
      </dgm:t>
    </dgm:pt>
    <dgm:pt modelId="{FD4E34ED-B50A-4E14-B5C1-9A340011A686}">
      <dgm:prSet phldrT="[Text]"/>
      <dgm:spPr/>
      <dgm:t>
        <a:bodyPr/>
        <a:lstStyle/>
        <a:p>
          <a:r>
            <a:rPr lang="en-US"/>
            <a:t>September-November</a:t>
          </a:r>
        </a:p>
      </dgm:t>
    </dgm:pt>
    <dgm:pt modelId="{38ACBE3E-20B3-4956-86A0-6DAF64299D65}" type="parTrans" cxnId="{305BFF34-AA36-4125-941E-51168182846A}">
      <dgm:prSet/>
      <dgm:spPr/>
      <dgm:t>
        <a:bodyPr/>
        <a:lstStyle/>
        <a:p>
          <a:endParaRPr lang="en-US"/>
        </a:p>
      </dgm:t>
    </dgm:pt>
    <dgm:pt modelId="{1CACC506-F220-499B-806D-10CCEC6A3A95}" type="sibTrans" cxnId="{305BFF34-AA36-4125-941E-51168182846A}">
      <dgm:prSet/>
      <dgm:spPr/>
      <dgm:t>
        <a:bodyPr/>
        <a:lstStyle/>
        <a:p>
          <a:endParaRPr lang="en-US"/>
        </a:p>
      </dgm:t>
    </dgm:pt>
    <dgm:pt modelId="{F59DBC8B-B74C-4E09-B074-08CFEC7C1C32}">
      <dgm:prSet phldrT="[Text]"/>
      <dgm:spPr/>
      <dgm:t>
        <a:bodyPr/>
        <a:lstStyle/>
        <a:p>
          <a:r>
            <a:rPr lang="en-US"/>
            <a:t>Follow up application of herbicide</a:t>
          </a:r>
        </a:p>
      </dgm:t>
    </dgm:pt>
    <dgm:pt modelId="{9825DA6A-CC49-4C32-970F-4577E6710368}" type="parTrans" cxnId="{B6702C69-BF3D-46DA-AFC3-4F4AB9ED85DC}">
      <dgm:prSet/>
      <dgm:spPr/>
      <dgm:t>
        <a:bodyPr/>
        <a:lstStyle/>
        <a:p>
          <a:endParaRPr lang="en-US"/>
        </a:p>
      </dgm:t>
    </dgm:pt>
    <dgm:pt modelId="{F216C00D-3F53-4473-8E0A-FA8961348F31}" type="sibTrans" cxnId="{B6702C69-BF3D-46DA-AFC3-4F4AB9ED85DC}">
      <dgm:prSet/>
      <dgm:spPr/>
      <dgm:t>
        <a:bodyPr/>
        <a:lstStyle/>
        <a:p>
          <a:endParaRPr lang="en-US"/>
        </a:p>
      </dgm:t>
    </dgm:pt>
    <dgm:pt modelId="{9D78DFB4-6FB5-44FE-B39D-2591FE39E70F}">
      <dgm:prSet phldrT="[Text]"/>
      <dgm:spPr/>
      <dgm:t>
        <a:bodyPr/>
        <a:lstStyle/>
        <a:p>
          <a:r>
            <a:rPr lang="en-US"/>
            <a:t>Foliar Spray and Cut-Wipe Application</a:t>
          </a:r>
        </a:p>
      </dgm:t>
    </dgm:pt>
    <dgm:pt modelId="{39ACC701-82EB-495C-9BED-419E0E31B536}" type="parTrans" cxnId="{F87ECD01-DA7D-48AD-8CF1-7FCDC5A979FA}">
      <dgm:prSet/>
      <dgm:spPr/>
      <dgm:t>
        <a:bodyPr/>
        <a:lstStyle/>
        <a:p>
          <a:endParaRPr lang="en-US"/>
        </a:p>
      </dgm:t>
    </dgm:pt>
    <dgm:pt modelId="{27BD6CD4-94BB-4D01-AE65-6B85D265125A}" type="sibTrans" cxnId="{F87ECD01-DA7D-48AD-8CF1-7FCDC5A979FA}">
      <dgm:prSet/>
      <dgm:spPr/>
      <dgm:t>
        <a:bodyPr/>
        <a:lstStyle/>
        <a:p>
          <a:endParaRPr lang="en-US"/>
        </a:p>
      </dgm:t>
    </dgm:pt>
    <dgm:pt modelId="{1414179E-3E68-4917-9894-64D59B654042}">
      <dgm:prSet phldrT="[Text]"/>
      <dgm:spPr/>
      <dgm:t>
        <a:bodyPr/>
        <a:lstStyle/>
        <a:p>
          <a:r>
            <a:rPr lang="en-US"/>
            <a:t>Prescribed Fires (to be performed by trained professionals)</a:t>
          </a:r>
        </a:p>
      </dgm:t>
    </dgm:pt>
    <dgm:pt modelId="{1B485A8A-B063-44EB-9C3E-B3F4DAFDDB2A}" type="parTrans" cxnId="{AAB64774-FA6B-4713-A942-AD0F406C842C}">
      <dgm:prSet/>
      <dgm:spPr/>
      <dgm:t>
        <a:bodyPr/>
        <a:lstStyle/>
        <a:p>
          <a:endParaRPr lang="en-US"/>
        </a:p>
      </dgm:t>
    </dgm:pt>
    <dgm:pt modelId="{E3EC8276-DA59-4BD3-93BE-EB5A8AE4E0AC}" type="sibTrans" cxnId="{AAB64774-FA6B-4713-A942-AD0F406C842C}">
      <dgm:prSet/>
      <dgm:spPr/>
      <dgm:t>
        <a:bodyPr/>
        <a:lstStyle/>
        <a:p>
          <a:endParaRPr lang="en-US"/>
        </a:p>
      </dgm:t>
    </dgm:pt>
    <dgm:pt modelId="{980440D0-BE77-493E-856C-CE5D04DDF64F}" type="pres">
      <dgm:prSet presAssocID="{2BB87562-95BC-43D4-B1FA-3CFD2E3269AC}" presName="linearFlow" presStyleCnt="0">
        <dgm:presLayoutVars>
          <dgm:dir/>
          <dgm:animLvl val="lvl"/>
          <dgm:resizeHandles val="exact"/>
        </dgm:presLayoutVars>
      </dgm:prSet>
      <dgm:spPr/>
      <dgm:t>
        <a:bodyPr/>
        <a:lstStyle/>
        <a:p>
          <a:endParaRPr lang="en-US"/>
        </a:p>
      </dgm:t>
    </dgm:pt>
    <dgm:pt modelId="{808F3767-BFB0-4F87-8FDE-5E1EF5EAB263}" type="pres">
      <dgm:prSet presAssocID="{8F28A3B1-1FE6-4A6E-A347-F3A3D885DA69}" presName="composite" presStyleCnt="0"/>
      <dgm:spPr/>
    </dgm:pt>
    <dgm:pt modelId="{FB46525D-86A3-4F03-B180-FD89FC95E8AE}" type="pres">
      <dgm:prSet presAssocID="{8F28A3B1-1FE6-4A6E-A347-F3A3D885DA69}" presName="parTx" presStyleLbl="node1" presStyleIdx="0" presStyleCnt="3">
        <dgm:presLayoutVars>
          <dgm:chMax val="0"/>
          <dgm:chPref val="0"/>
          <dgm:bulletEnabled val="1"/>
        </dgm:presLayoutVars>
      </dgm:prSet>
      <dgm:spPr/>
      <dgm:t>
        <a:bodyPr/>
        <a:lstStyle/>
        <a:p>
          <a:endParaRPr lang="en-US"/>
        </a:p>
      </dgm:t>
    </dgm:pt>
    <dgm:pt modelId="{7D01722E-5024-42ED-AC66-0FB451AAF12F}" type="pres">
      <dgm:prSet presAssocID="{8F28A3B1-1FE6-4A6E-A347-F3A3D885DA69}" presName="parSh" presStyleLbl="node1" presStyleIdx="0" presStyleCnt="3"/>
      <dgm:spPr/>
      <dgm:t>
        <a:bodyPr/>
        <a:lstStyle/>
        <a:p>
          <a:endParaRPr lang="en-US"/>
        </a:p>
      </dgm:t>
    </dgm:pt>
    <dgm:pt modelId="{E9F8652F-1AAF-49A6-98D4-D95BCE00E1F7}" type="pres">
      <dgm:prSet presAssocID="{8F28A3B1-1FE6-4A6E-A347-F3A3D885DA69}" presName="desTx" presStyleLbl="fgAcc1" presStyleIdx="0" presStyleCnt="3">
        <dgm:presLayoutVars>
          <dgm:bulletEnabled val="1"/>
        </dgm:presLayoutVars>
      </dgm:prSet>
      <dgm:spPr/>
      <dgm:t>
        <a:bodyPr/>
        <a:lstStyle/>
        <a:p>
          <a:endParaRPr lang="en-US"/>
        </a:p>
      </dgm:t>
    </dgm:pt>
    <dgm:pt modelId="{BECACBD5-632A-4FF2-A077-8579B1500E50}" type="pres">
      <dgm:prSet presAssocID="{18CC264C-73FA-44BA-8FF7-9945626E6B5D}" presName="sibTrans" presStyleLbl="sibTrans2D1" presStyleIdx="0" presStyleCnt="2"/>
      <dgm:spPr/>
      <dgm:t>
        <a:bodyPr/>
        <a:lstStyle/>
        <a:p>
          <a:endParaRPr lang="en-US"/>
        </a:p>
      </dgm:t>
    </dgm:pt>
    <dgm:pt modelId="{48D8B685-DEFC-4EC5-9741-E61A99EC56C6}" type="pres">
      <dgm:prSet presAssocID="{18CC264C-73FA-44BA-8FF7-9945626E6B5D}" presName="connTx" presStyleLbl="sibTrans2D1" presStyleIdx="0" presStyleCnt="2"/>
      <dgm:spPr/>
      <dgm:t>
        <a:bodyPr/>
        <a:lstStyle/>
        <a:p>
          <a:endParaRPr lang="en-US"/>
        </a:p>
      </dgm:t>
    </dgm:pt>
    <dgm:pt modelId="{B2B966CE-F223-4FFA-B1E8-06340153D824}" type="pres">
      <dgm:prSet presAssocID="{758EFC05-CB5B-45FC-9AAC-B97C37232D48}" presName="composite" presStyleCnt="0"/>
      <dgm:spPr/>
    </dgm:pt>
    <dgm:pt modelId="{42A647DA-6531-4711-91DA-CD69E1BDF665}" type="pres">
      <dgm:prSet presAssocID="{758EFC05-CB5B-45FC-9AAC-B97C37232D48}" presName="parTx" presStyleLbl="node1" presStyleIdx="0" presStyleCnt="3">
        <dgm:presLayoutVars>
          <dgm:chMax val="0"/>
          <dgm:chPref val="0"/>
          <dgm:bulletEnabled val="1"/>
        </dgm:presLayoutVars>
      </dgm:prSet>
      <dgm:spPr/>
      <dgm:t>
        <a:bodyPr/>
        <a:lstStyle/>
        <a:p>
          <a:endParaRPr lang="en-US"/>
        </a:p>
      </dgm:t>
    </dgm:pt>
    <dgm:pt modelId="{7F9F27FC-6FAE-4EDB-AAFD-757993FAD06A}" type="pres">
      <dgm:prSet presAssocID="{758EFC05-CB5B-45FC-9AAC-B97C37232D48}" presName="parSh" presStyleLbl="node1" presStyleIdx="1" presStyleCnt="3"/>
      <dgm:spPr/>
      <dgm:t>
        <a:bodyPr/>
        <a:lstStyle/>
        <a:p>
          <a:endParaRPr lang="en-US"/>
        </a:p>
      </dgm:t>
    </dgm:pt>
    <dgm:pt modelId="{C71F4188-9F86-4C57-B4BE-FB892BB61A7C}" type="pres">
      <dgm:prSet presAssocID="{758EFC05-CB5B-45FC-9AAC-B97C37232D48}" presName="desTx" presStyleLbl="fgAcc1" presStyleIdx="1" presStyleCnt="3" custLinFactNeighborX="2303" custLinFactNeighborY="-175">
        <dgm:presLayoutVars>
          <dgm:bulletEnabled val="1"/>
        </dgm:presLayoutVars>
      </dgm:prSet>
      <dgm:spPr/>
      <dgm:t>
        <a:bodyPr/>
        <a:lstStyle/>
        <a:p>
          <a:endParaRPr lang="en-US"/>
        </a:p>
      </dgm:t>
    </dgm:pt>
    <dgm:pt modelId="{64C8D9F6-D210-44AF-84DA-D9FE4BF54F51}" type="pres">
      <dgm:prSet presAssocID="{7A95AE5F-A946-4CFB-9233-A28B6C2DD874}" presName="sibTrans" presStyleLbl="sibTrans2D1" presStyleIdx="1" presStyleCnt="2"/>
      <dgm:spPr/>
      <dgm:t>
        <a:bodyPr/>
        <a:lstStyle/>
        <a:p>
          <a:endParaRPr lang="en-US"/>
        </a:p>
      </dgm:t>
    </dgm:pt>
    <dgm:pt modelId="{184D7BFA-4798-45A2-8612-F657B044F3C4}" type="pres">
      <dgm:prSet presAssocID="{7A95AE5F-A946-4CFB-9233-A28B6C2DD874}" presName="connTx" presStyleLbl="sibTrans2D1" presStyleIdx="1" presStyleCnt="2"/>
      <dgm:spPr/>
      <dgm:t>
        <a:bodyPr/>
        <a:lstStyle/>
        <a:p>
          <a:endParaRPr lang="en-US"/>
        </a:p>
      </dgm:t>
    </dgm:pt>
    <dgm:pt modelId="{43951FE9-37BE-430E-B37B-4B93361888F6}" type="pres">
      <dgm:prSet presAssocID="{FD4E34ED-B50A-4E14-B5C1-9A340011A686}" presName="composite" presStyleCnt="0"/>
      <dgm:spPr/>
    </dgm:pt>
    <dgm:pt modelId="{3E3EF804-8EAA-4BA4-B8DC-AB67A6D95A5F}" type="pres">
      <dgm:prSet presAssocID="{FD4E34ED-B50A-4E14-B5C1-9A340011A686}" presName="parTx" presStyleLbl="node1" presStyleIdx="1" presStyleCnt="3">
        <dgm:presLayoutVars>
          <dgm:chMax val="0"/>
          <dgm:chPref val="0"/>
          <dgm:bulletEnabled val="1"/>
        </dgm:presLayoutVars>
      </dgm:prSet>
      <dgm:spPr/>
      <dgm:t>
        <a:bodyPr/>
        <a:lstStyle/>
        <a:p>
          <a:endParaRPr lang="en-US"/>
        </a:p>
      </dgm:t>
    </dgm:pt>
    <dgm:pt modelId="{3FF940C8-8A16-4F23-A76A-6D62B9781672}" type="pres">
      <dgm:prSet presAssocID="{FD4E34ED-B50A-4E14-B5C1-9A340011A686}" presName="parSh" presStyleLbl="node1" presStyleIdx="2" presStyleCnt="3" custLinFactNeighborX="-5400" custLinFactNeighborY="-2713"/>
      <dgm:spPr/>
      <dgm:t>
        <a:bodyPr/>
        <a:lstStyle/>
        <a:p>
          <a:endParaRPr lang="en-US"/>
        </a:p>
      </dgm:t>
    </dgm:pt>
    <dgm:pt modelId="{986AAC16-6481-4D67-863E-5D4998EC2B8B}" type="pres">
      <dgm:prSet presAssocID="{FD4E34ED-B50A-4E14-B5C1-9A340011A686}" presName="desTx" presStyleLbl="fgAcc1" presStyleIdx="2" presStyleCnt="3" custLinFactNeighborX="-9980">
        <dgm:presLayoutVars>
          <dgm:bulletEnabled val="1"/>
        </dgm:presLayoutVars>
      </dgm:prSet>
      <dgm:spPr/>
      <dgm:t>
        <a:bodyPr/>
        <a:lstStyle/>
        <a:p>
          <a:endParaRPr lang="en-US"/>
        </a:p>
      </dgm:t>
    </dgm:pt>
  </dgm:ptLst>
  <dgm:cxnLst>
    <dgm:cxn modelId="{E4B70280-CEBA-47A1-B21A-B96C08E7E210}" type="presOf" srcId="{7A95AE5F-A946-4CFB-9233-A28B6C2DD874}" destId="{184D7BFA-4798-45A2-8612-F657B044F3C4}" srcOrd="1" destOrd="0" presId="urn:microsoft.com/office/officeart/2005/8/layout/process3"/>
    <dgm:cxn modelId="{AB3BE743-7D12-4EDC-91AB-F786FD81816D}" type="presOf" srcId="{FD4E34ED-B50A-4E14-B5C1-9A340011A686}" destId="{3FF940C8-8A16-4F23-A76A-6D62B9781672}" srcOrd="1" destOrd="0" presId="urn:microsoft.com/office/officeart/2005/8/layout/process3"/>
    <dgm:cxn modelId="{F87ECD01-DA7D-48AD-8CF1-7FCDC5A979FA}" srcId="{758EFC05-CB5B-45FC-9AAC-B97C37232D48}" destId="{9D78DFB4-6FB5-44FE-B39D-2591FE39E70F}" srcOrd="0" destOrd="0" parTransId="{39ACC701-82EB-495C-9BED-419E0E31B536}" sibTransId="{27BD6CD4-94BB-4D01-AE65-6B85D265125A}"/>
    <dgm:cxn modelId="{19D62A9B-B475-4BCC-8487-D9C03E11A8D9}" srcId="{8F28A3B1-1FE6-4A6E-A347-F3A3D885DA69}" destId="{D18077AE-738A-42D4-867F-84C5BC3A06E7}" srcOrd="0" destOrd="0" parTransId="{31443F89-807E-4A52-A08A-85A88A78551F}" sibTransId="{A511325F-6A88-44E8-A2CC-8BE790DD2627}"/>
    <dgm:cxn modelId="{A28632C7-C7A8-45A3-A985-6B2FA79A69FA}" type="presOf" srcId="{8F28A3B1-1FE6-4A6E-A347-F3A3D885DA69}" destId="{FB46525D-86A3-4F03-B180-FD89FC95E8AE}" srcOrd="0" destOrd="0" presId="urn:microsoft.com/office/officeart/2005/8/layout/process3"/>
    <dgm:cxn modelId="{916CFE5F-8E39-4F66-9D1D-C64C2BAD9B2D}" type="presOf" srcId="{758EFC05-CB5B-45FC-9AAC-B97C37232D48}" destId="{42A647DA-6531-4711-91DA-CD69E1BDF665}" srcOrd="0" destOrd="0" presId="urn:microsoft.com/office/officeart/2005/8/layout/process3"/>
    <dgm:cxn modelId="{AAB64774-FA6B-4713-A942-AD0F406C842C}" srcId="{758EFC05-CB5B-45FC-9AAC-B97C37232D48}" destId="{1414179E-3E68-4917-9894-64D59B654042}" srcOrd="1" destOrd="0" parTransId="{1B485A8A-B063-44EB-9C3E-B3F4DAFDDB2A}" sibTransId="{E3EC8276-DA59-4BD3-93BE-EB5A8AE4E0AC}"/>
    <dgm:cxn modelId="{305BFF34-AA36-4125-941E-51168182846A}" srcId="{2BB87562-95BC-43D4-B1FA-3CFD2E3269AC}" destId="{FD4E34ED-B50A-4E14-B5C1-9A340011A686}" srcOrd="2" destOrd="0" parTransId="{38ACBE3E-20B3-4956-86A0-6DAF64299D65}" sibTransId="{1CACC506-F220-499B-806D-10CCEC6A3A95}"/>
    <dgm:cxn modelId="{96F93D59-5B9D-4F2D-B3AB-BC5F152AE1DB}" type="presOf" srcId="{9D78DFB4-6FB5-44FE-B39D-2591FE39E70F}" destId="{C71F4188-9F86-4C57-B4BE-FB892BB61A7C}" srcOrd="0" destOrd="0" presId="urn:microsoft.com/office/officeart/2005/8/layout/process3"/>
    <dgm:cxn modelId="{9AB82B38-810D-462E-8049-4B244AF081A4}" type="presOf" srcId="{18CC264C-73FA-44BA-8FF7-9945626E6B5D}" destId="{BECACBD5-632A-4FF2-A077-8579B1500E50}" srcOrd="0" destOrd="0" presId="urn:microsoft.com/office/officeart/2005/8/layout/process3"/>
    <dgm:cxn modelId="{D1CB821D-9F84-4E2C-912B-5F3863C88738}" type="presOf" srcId="{FD4E34ED-B50A-4E14-B5C1-9A340011A686}" destId="{3E3EF804-8EAA-4BA4-B8DC-AB67A6D95A5F}" srcOrd="0" destOrd="0" presId="urn:microsoft.com/office/officeart/2005/8/layout/process3"/>
    <dgm:cxn modelId="{DBD44804-52C1-4295-A23C-AF2D0208AE80}" srcId="{2BB87562-95BC-43D4-B1FA-3CFD2E3269AC}" destId="{8F28A3B1-1FE6-4A6E-A347-F3A3D885DA69}" srcOrd="0" destOrd="0" parTransId="{CE941710-2AFF-4A66-ABF0-E53A0532548F}" sibTransId="{18CC264C-73FA-44BA-8FF7-9945626E6B5D}"/>
    <dgm:cxn modelId="{0CB203AA-5A40-44EC-AF49-66D54C4A16EF}" type="presOf" srcId="{2BB87562-95BC-43D4-B1FA-3CFD2E3269AC}" destId="{980440D0-BE77-493E-856C-CE5D04DDF64F}" srcOrd="0" destOrd="0" presId="urn:microsoft.com/office/officeart/2005/8/layout/process3"/>
    <dgm:cxn modelId="{B6702C69-BF3D-46DA-AFC3-4F4AB9ED85DC}" srcId="{FD4E34ED-B50A-4E14-B5C1-9A340011A686}" destId="{F59DBC8B-B74C-4E09-B074-08CFEC7C1C32}" srcOrd="0" destOrd="0" parTransId="{9825DA6A-CC49-4C32-970F-4577E6710368}" sibTransId="{F216C00D-3F53-4473-8E0A-FA8961348F31}"/>
    <dgm:cxn modelId="{31B3D42C-A7DE-44FD-8FDE-E1C81E93A3E1}" type="presOf" srcId="{8F28A3B1-1FE6-4A6E-A347-F3A3D885DA69}" destId="{7D01722E-5024-42ED-AC66-0FB451AAF12F}" srcOrd="1" destOrd="0" presId="urn:microsoft.com/office/officeart/2005/8/layout/process3"/>
    <dgm:cxn modelId="{14901D2D-146D-4476-9AE1-7FF4E77D1A5C}" type="presOf" srcId="{758EFC05-CB5B-45FC-9AAC-B97C37232D48}" destId="{7F9F27FC-6FAE-4EDB-AAFD-757993FAD06A}" srcOrd="1" destOrd="0" presId="urn:microsoft.com/office/officeart/2005/8/layout/process3"/>
    <dgm:cxn modelId="{D95DD5F5-5FBC-4526-A978-E1DB6188010E}" type="presOf" srcId="{1414179E-3E68-4917-9894-64D59B654042}" destId="{C71F4188-9F86-4C57-B4BE-FB892BB61A7C}" srcOrd="0" destOrd="1" presId="urn:microsoft.com/office/officeart/2005/8/layout/process3"/>
    <dgm:cxn modelId="{56E463CF-4FC3-48D6-B0AE-EBB99EF0B597}" type="presOf" srcId="{7A95AE5F-A946-4CFB-9233-A28B6C2DD874}" destId="{64C8D9F6-D210-44AF-84DA-D9FE4BF54F51}" srcOrd="0" destOrd="0" presId="urn:microsoft.com/office/officeart/2005/8/layout/process3"/>
    <dgm:cxn modelId="{4D38974B-DF42-455E-AB75-9DFED8AD09EE}" srcId="{2BB87562-95BC-43D4-B1FA-3CFD2E3269AC}" destId="{758EFC05-CB5B-45FC-9AAC-B97C37232D48}" srcOrd="1" destOrd="0" parTransId="{A61342F1-2238-404B-8A08-B38CC5E91CA3}" sibTransId="{7A95AE5F-A946-4CFB-9233-A28B6C2DD874}"/>
    <dgm:cxn modelId="{E4CA25BA-DB80-4C72-B3D9-3AFE9E4CB3BC}" type="presOf" srcId="{F59DBC8B-B74C-4E09-B074-08CFEC7C1C32}" destId="{986AAC16-6481-4D67-863E-5D4998EC2B8B}" srcOrd="0" destOrd="0" presId="urn:microsoft.com/office/officeart/2005/8/layout/process3"/>
    <dgm:cxn modelId="{F2E6853D-C9A1-45CC-8B53-EC9437A51F71}" type="presOf" srcId="{D18077AE-738A-42D4-867F-84C5BC3A06E7}" destId="{E9F8652F-1AAF-49A6-98D4-D95BCE00E1F7}" srcOrd="0" destOrd="0" presId="urn:microsoft.com/office/officeart/2005/8/layout/process3"/>
    <dgm:cxn modelId="{8C219EAA-A380-471E-A85B-4AA4B342870E}" type="presOf" srcId="{18CC264C-73FA-44BA-8FF7-9945626E6B5D}" destId="{48D8B685-DEFC-4EC5-9741-E61A99EC56C6}" srcOrd="1" destOrd="0" presId="urn:microsoft.com/office/officeart/2005/8/layout/process3"/>
    <dgm:cxn modelId="{AE243EE7-A227-4716-A430-5A8D9D2A2EBA}" type="presParOf" srcId="{980440D0-BE77-493E-856C-CE5D04DDF64F}" destId="{808F3767-BFB0-4F87-8FDE-5E1EF5EAB263}" srcOrd="0" destOrd="0" presId="urn:microsoft.com/office/officeart/2005/8/layout/process3"/>
    <dgm:cxn modelId="{4C1107BD-30F9-480C-B135-F38CE2541BE2}" type="presParOf" srcId="{808F3767-BFB0-4F87-8FDE-5E1EF5EAB263}" destId="{FB46525D-86A3-4F03-B180-FD89FC95E8AE}" srcOrd="0" destOrd="0" presId="urn:microsoft.com/office/officeart/2005/8/layout/process3"/>
    <dgm:cxn modelId="{823C1395-601A-431E-9220-1B5CF1ADC75D}" type="presParOf" srcId="{808F3767-BFB0-4F87-8FDE-5E1EF5EAB263}" destId="{7D01722E-5024-42ED-AC66-0FB451AAF12F}" srcOrd="1" destOrd="0" presId="urn:microsoft.com/office/officeart/2005/8/layout/process3"/>
    <dgm:cxn modelId="{195EE353-3FE4-488E-9A21-EA73278741AC}" type="presParOf" srcId="{808F3767-BFB0-4F87-8FDE-5E1EF5EAB263}" destId="{E9F8652F-1AAF-49A6-98D4-D95BCE00E1F7}" srcOrd="2" destOrd="0" presId="urn:microsoft.com/office/officeart/2005/8/layout/process3"/>
    <dgm:cxn modelId="{EEBECD1E-7C9E-46ED-8337-22AE393E066A}" type="presParOf" srcId="{980440D0-BE77-493E-856C-CE5D04DDF64F}" destId="{BECACBD5-632A-4FF2-A077-8579B1500E50}" srcOrd="1" destOrd="0" presId="urn:microsoft.com/office/officeart/2005/8/layout/process3"/>
    <dgm:cxn modelId="{EEA09E05-5160-497A-9524-487126B316C8}" type="presParOf" srcId="{BECACBD5-632A-4FF2-A077-8579B1500E50}" destId="{48D8B685-DEFC-4EC5-9741-E61A99EC56C6}" srcOrd="0" destOrd="0" presId="urn:microsoft.com/office/officeart/2005/8/layout/process3"/>
    <dgm:cxn modelId="{EB8883BD-CE07-46C5-9DD1-4F6F3E36C75D}" type="presParOf" srcId="{980440D0-BE77-493E-856C-CE5D04DDF64F}" destId="{B2B966CE-F223-4FFA-B1E8-06340153D824}" srcOrd="2" destOrd="0" presId="urn:microsoft.com/office/officeart/2005/8/layout/process3"/>
    <dgm:cxn modelId="{E55C93E2-A5C8-4D2B-8708-1E93E120372F}" type="presParOf" srcId="{B2B966CE-F223-4FFA-B1E8-06340153D824}" destId="{42A647DA-6531-4711-91DA-CD69E1BDF665}" srcOrd="0" destOrd="0" presId="urn:microsoft.com/office/officeart/2005/8/layout/process3"/>
    <dgm:cxn modelId="{587A0061-146B-45DE-8DD7-CC3D0DE3BCAD}" type="presParOf" srcId="{B2B966CE-F223-4FFA-B1E8-06340153D824}" destId="{7F9F27FC-6FAE-4EDB-AAFD-757993FAD06A}" srcOrd="1" destOrd="0" presId="urn:microsoft.com/office/officeart/2005/8/layout/process3"/>
    <dgm:cxn modelId="{1FE3DC5A-4FC9-4846-9CC7-3780116A2E50}" type="presParOf" srcId="{B2B966CE-F223-4FFA-B1E8-06340153D824}" destId="{C71F4188-9F86-4C57-B4BE-FB892BB61A7C}" srcOrd="2" destOrd="0" presId="urn:microsoft.com/office/officeart/2005/8/layout/process3"/>
    <dgm:cxn modelId="{942619FD-1D4B-454E-BD52-859D5D57837C}" type="presParOf" srcId="{980440D0-BE77-493E-856C-CE5D04DDF64F}" destId="{64C8D9F6-D210-44AF-84DA-D9FE4BF54F51}" srcOrd="3" destOrd="0" presId="urn:microsoft.com/office/officeart/2005/8/layout/process3"/>
    <dgm:cxn modelId="{42F2FACE-41A7-4121-BC9B-157D2D085101}" type="presParOf" srcId="{64C8D9F6-D210-44AF-84DA-D9FE4BF54F51}" destId="{184D7BFA-4798-45A2-8612-F657B044F3C4}" srcOrd="0" destOrd="0" presId="urn:microsoft.com/office/officeart/2005/8/layout/process3"/>
    <dgm:cxn modelId="{C0194060-92E7-4050-89F1-7782B6805FE3}" type="presParOf" srcId="{980440D0-BE77-493E-856C-CE5D04DDF64F}" destId="{43951FE9-37BE-430E-B37B-4B93361888F6}" srcOrd="4" destOrd="0" presId="urn:microsoft.com/office/officeart/2005/8/layout/process3"/>
    <dgm:cxn modelId="{A03E4034-708C-4D86-80E0-03D68E913587}" type="presParOf" srcId="{43951FE9-37BE-430E-B37B-4B93361888F6}" destId="{3E3EF804-8EAA-4BA4-B8DC-AB67A6D95A5F}" srcOrd="0" destOrd="0" presId="urn:microsoft.com/office/officeart/2005/8/layout/process3"/>
    <dgm:cxn modelId="{2533C1FE-5D73-4128-B5F0-FA5F1C7A2AEA}" type="presParOf" srcId="{43951FE9-37BE-430E-B37B-4B93361888F6}" destId="{3FF940C8-8A16-4F23-A76A-6D62B9781672}" srcOrd="1" destOrd="0" presId="urn:microsoft.com/office/officeart/2005/8/layout/process3"/>
    <dgm:cxn modelId="{9357B195-7621-40D7-AFE6-C8BD86ECAA75}" type="presParOf" srcId="{43951FE9-37BE-430E-B37B-4B93361888F6}" destId="{986AAC16-6481-4D67-863E-5D4998EC2B8B}" srcOrd="2" destOrd="0" presId="urn:microsoft.com/office/officeart/2005/8/layout/process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01722E-5024-42ED-AC66-0FB451AAF12F}">
      <dsp:nvSpPr>
        <dsp:cNvPr id="0" name=""/>
        <dsp:cNvSpPr/>
      </dsp:nvSpPr>
      <dsp:spPr>
        <a:xfrm>
          <a:off x="2989" y="437540"/>
          <a:ext cx="1359179" cy="7599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49530" numCol="1" spcCol="1270" anchor="t" anchorCtr="0">
          <a:noAutofit/>
        </a:bodyPr>
        <a:lstStyle/>
        <a:p>
          <a:pPr lvl="0" algn="l" defTabSz="577850">
            <a:lnSpc>
              <a:spcPct val="90000"/>
            </a:lnSpc>
            <a:spcBef>
              <a:spcPct val="0"/>
            </a:spcBef>
            <a:spcAft>
              <a:spcPct val="35000"/>
            </a:spcAft>
          </a:pPr>
          <a:r>
            <a:rPr lang="en-US" sz="1300" kern="1200"/>
            <a:t>November-early July</a:t>
          </a:r>
        </a:p>
      </dsp:txBody>
      <dsp:txXfrm>
        <a:off x="2989" y="437540"/>
        <a:ext cx="1359179" cy="506643"/>
      </dsp:txXfrm>
    </dsp:sp>
    <dsp:sp modelId="{E9F8652F-1AAF-49A6-98D4-D95BCE00E1F7}">
      <dsp:nvSpPr>
        <dsp:cNvPr id="0" name=""/>
        <dsp:cNvSpPr/>
      </dsp:nvSpPr>
      <dsp:spPr>
        <a:xfrm>
          <a:off x="281375" y="944184"/>
          <a:ext cx="1359179" cy="17901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92456" rIns="92456" bIns="92456" numCol="1" spcCol="1270" anchor="t" anchorCtr="0">
          <a:noAutofit/>
        </a:bodyPr>
        <a:lstStyle/>
        <a:p>
          <a:pPr marL="114300" lvl="1" indent="-114300" algn="l" defTabSz="577850">
            <a:lnSpc>
              <a:spcPct val="90000"/>
            </a:lnSpc>
            <a:spcBef>
              <a:spcPct val="0"/>
            </a:spcBef>
            <a:spcAft>
              <a:spcPct val="15000"/>
            </a:spcAft>
            <a:buChar char="••"/>
          </a:pPr>
          <a:r>
            <a:rPr lang="en-US" sz="1300" kern="1200"/>
            <a:t>Pre-herbicide cutting, pulling, etc.</a:t>
          </a:r>
        </a:p>
      </dsp:txBody>
      <dsp:txXfrm>
        <a:off x="321184" y="983993"/>
        <a:ext cx="1279561" cy="1710482"/>
      </dsp:txXfrm>
    </dsp:sp>
    <dsp:sp modelId="{BECACBD5-632A-4FF2-A077-8579B1500E50}">
      <dsp:nvSpPr>
        <dsp:cNvPr id="0" name=""/>
        <dsp:cNvSpPr/>
      </dsp:nvSpPr>
      <dsp:spPr>
        <a:xfrm>
          <a:off x="1568215" y="521664"/>
          <a:ext cx="436818" cy="33839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1568215" y="589343"/>
        <a:ext cx="335299" cy="203038"/>
      </dsp:txXfrm>
    </dsp:sp>
    <dsp:sp modelId="{7F9F27FC-6FAE-4EDB-AAFD-757993FAD06A}">
      <dsp:nvSpPr>
        <dsp:cNvPr id="0" name=""/>
        <dsp:cNvSpPr/>
      </dsp:nvSpPr>
      <dsp:spPr>
        <a:xfrm>
          <a:off x="2186354" y="437540"/>
          <a:ext cx="1359179" cy="7599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49530" numCol="1" spcCol="1270" anchor="t" anchorCtr="0">
          <a:noAutofit/>
        </a:bodyPr>
        <a:lstStyle/>
        <a:p>
          <a:pPr lvl="0" algn="l" defTabSz="577850">
            <a:lnSpc>
              <a:spcPct val="90000"/>
            </a:lnSpc>
            <a:spcBef>
              <a:spcPct val="0"/>
            </a:spcBef>
            <a:spcAft>
              <a:spcPct val="35000"/>
            </a:spcAft>
          </a:pPr>
          <a:r>
            <a:rPr lang="en-US" sz="1300" kern="1200"/>
            <a:t>July-September</a:t>
          </a:r>
        </a:p>
      </dsp:txBody>
      <dsp:txXfrm>
        <a:off x="2186354" y="437540"/>
        <a:ext cx="1359179" cy="506643"/>
      </dsp:txXfrm>
    </dsp:sp>
    <dsp:sp modelId="{C71F4188-9F86-4C57-B4BE-FB892BB61A7C}">
      <dsp:nvSpPr>
        <dsp:cNvPr id="0" name=""/>
        <dsp:cNvSpPr/>
      </dsp:nvSpPr>
      <dsp:spPr>
        <a:xfrm>
          <a:off x="2496042" y="941051"/>
          <a:ext cx="1359179" cy="17901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92456" rIns="92456" bIns="92456" numCol="1" spcCol="1270" anchor="t" anchorCtr="0">
          <a:noAutofit/>
        </a:bodyPr>
        <a:lstStyle/>
        <a:p>
          <a:pPr marL="114300" lvl="1" indent="-114300" algn="l" defTabSz="577850">
            <a:lnSpc>
              <a:spcPct val="90000"/>
            </a:lnSpc>
            <a:spcBef>
              <a:spcPct val="0"/>
            </a:spcBef>
            <a:spcAft>
              <a:spcPct val="15000"/>
            </a:spcAft>
            <a:buChar char="••"/>
          </a:pPr>
          <a:r>
            <a:rPr lang="en-US" sz="1300" kern="1200"/>
            <a:t>Foliar Spray and Cut-Wipe Application</a:t>
          </a:r>
        </a:p>
        <a:p>
          <a:pPr marL="114300" lvl="1" indent="-114300" algn="l" defTabSz="577850">
            <a:lnSpc>
              <a:spcPct val="90000"/>
            </a:lnSpc>
            <a:spcBef>
              <a:spcPct val="0"/>
            </a:spcBef>
            <a:spcAft>
              <a:spcPct val="15000"/>
            </a:spcAft>
            <a:buChar char="••"/>
          </a:pPr>
          <a:r>
            <a:rPr lang="en-US" sz="1300" kern="1200"/>
            <a:t>Prescribed Fires (to be performed by trained professionals)</a:t>
          </a:r>
        </a:p>
      </dsp:txBody>
      <dsp:txXfrm>
        <a:off x="2535851" y="980860"/>
        <a:ext cx="1279561" cy="1710482"/>
      </dsp:txXfrm>
    </dsp:sp>
    <dsp:sp modelId="{64C8D9F6-D210-44AF-84DA-D9FE4BF54F51}">
      <dsp:nvSpPr>
        <dsp:cNvPr id="0" name=""/>
        <dsp:cNvSpPr/>
      </dsp:nvSpPr>
      <dsp:spPr>
        <a:xfrm rot="21566409">
          <a:off x="3733222" y="511245"/>
          <a:ext cx="397938" cy="33839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3733224" y="579420"/>
        <a:ext cx="296419" cy="203038"/>
      </dsp:txXfrm>
    </dsp:sp>
    <dsp:sp modelId="{3FF940C8-8A16-4F23-A76A-6D62B9781672}">
      <dsp:nvSpPr>
        <dsp:cNvPr id="0" name=""/>
        <dsp:cNvSpPr/>
      </dsp:nvSpPr>
      <dsp:spPr>
        <a:xfrm>
          <a:off x="4296324" y="416922"/>
          <a:ext cx="1359179" cy="7599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49530" numCol="1" spcCol="1270" anchor="t" anchorCtr="0">
          <a:noAutofit/>
        </a:bodyPr>
        <a:lstStyle/>
        <a:p>
          <a:pPr lvl="0" algn="l" defTabSz="577850">
            <a:lnSpc>
              <a:spcPct val="90000"/>
            </a:lnSpc>
            <a:spcBef>
              <a:spcPct val="0"/>
            </a:spcBef>
            <a:spcAft>
              <a:spcPct val="35000"/>
            </a:spcAft>
          </a:pPr>
          <a:r>
            <a:rPr lang="en-US" sz="1300" kern="1200"/>
            <a:t>September-November</a:t>
          </a:r>
        </a:p>
      </dsp:txBody>
      <dsp:txXfrm>
        <a:off x="4296324" y="416922"/>
        <a:ext cx="1359179" cy="506643"/>
      </dsp:txXfrm>
    </dsp:sp>
    <dsp:sp modelId="{986AAC16-6481-4D67-863E-5D4998EC2B8B}">
      <dsp:nvSpPr>
        <dsp:cNvPr id="0" name=""/>
        <dsp:cNvSpPr/>
      </dsp:nvSpPr>
      <dsp:spPr>
        <a:xfrm>
          <a:off x="4512460" y="944184"/>
          <a:ext cx="1359179" cy="17901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92456" rIns="92456" bIns="92456" numCol="1" spcCol="1270" anchor="t" anchorCtr="0">
          <a:noAutofit/>
        </a:bodyPr>
        <a:lstStyle/>
        <a:p>
          <a:pPr marL="114300" lvl="1" indent="-114300" algn="l" defTabSz="577850">
            <a:lnSpc>
              <a:spcPct val="90000"/>
            </a:lnSpc>
            <a:spcBef>
              <a:spcPct val="0"/>
            </a:spcBef>
            <a:spcAft>
              <a:spcPct val="15000"/>
            </a:spcAft>
            <a:buChar char="••"/>
          </a:pPr>
          <a:r>
            <a:rPr lang="en-US" sz="1300" kern="1200"/>
            <a:t>Follow up application of herbicide</a:t>
          </a:r>
        </a:p>
      </dsp:txBody>
      <dsp:txXfrm>
        <a:off x="4552269" y="983993"/>
        <a:ext cx="1279561" cy="171048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13903-9678-45A8-ABF7-DD2B9C289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Mercier</dc:creator>
  <cp:keywords/>
  <dc:description/>
  <cp:lastModifiedBy>Nicole Campbell</cp:lastModifiedBy>
  <cp:revision>5</cp:revision>
  <cp:lastPrinted>2019-06-11T19:52:00Z</cp:lastPrinted>
  <dcterms:created xsi:type="dcterms:W3CDTF">2019-08-21T18:16:00Z</dcterms:created>
  <dcterms:modified xsi:type="dcterms:W3CDTF">2020-01-28T21:24:00Z</dcterms:modified>
</cp:coreProperties>
</file>