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463" w:rsidRPr="00513463" w:rsidRDefault="00AA0C56" w:rsidP="00513463">
      <w:pPr>
        <w:pStyle w:val="Heading2"/>
        <w:jc w:val="center"/>
        <w:rPr>
          <w:b/>
          <w:bCs/>
          <w:smallCaps/>
          <w:color w:val="4472C4" w:themeColor="accent1"/>
          <w:spacing w:val="5"/>
          <w:sz w:val="44"/>
        </w:rPr>
      </w:pPr>
      <w:r w:rsidRPr="00AA0C56">
        <w:rPr>
          <w:rStyle w:val="IntenseReference"/>
          <w:sz w:val="44"/>
        </w:rPr>
        <w:t>Capital Region PRISM Invasive Species Fact Sheet</w:t>
      </w:r>
    </w:p>
    <w:p w:rsidR="00AA0C56" w:rsidRPr="000E2D69" w:rsidRDefault="00F12DFF" w:rsidP="000E2D69">
      <w:pPr>
        <w:pStyle w:val="IntenseQuote"/>
        <w:pBdr>
          <w:bottom w:val="single" w:sz="4" w:space="0" w:color="4472C4" w:themeColor="accent1"/>
        </w:pBdr>
        <w:rPr>
          <w:rStyle w:val="IntenseReference"/>
          <w:b w:val="0"/>
          <w:bCs w:val="0"/>
          <w:i w:val="0"/>
          <w:smallCaps w:val="0"/>
          <w:spacing w:val="0"/>
          <w:sz w:val="32"/>
        </w:rPr>
      </w:pPr>
      <w:r>
        <w:rPr>
          <w:i w:val="0"/>
          <w:sz w:val="32"/>
        </w:rPr>
        <w:t>Yellow Archangel</w:t>
      </w:r>
      <w:r w:rsidR="00513463">
        <w:rPr>
          <w:i w:val="0"/>
          <w:sz w:val="32"/>
        </w:rPr>
        <w:t xml:space="preserve"> </w:t>
      </w:r>
      <w:r w:rsidR="003B6BE8">
        <w:rPr>
          <w:i w:val="0"/>
          <w:sz w:val="32"/>
        </w:rPr>
        <w:t>(</w:t>
      </w:r>
      <w:proofErr w:type="spellStart"/>
      <w:r w:rsidRPr="00F12DFF">
        <w:rPr>
          <w:i w:val="0"/>
          <w:sz w:val="32"/>
        </w:rPr>
        <w:t>Lamiastrum</w:t>
      </w:r>
      <w:proofErr w:type="spellEnd"/>
      <w:r w:rsidRPr="00F12DFF">
        <w:rPr>
          <w:i w:val="0"/>
          <w:sz w:val="32"/>
        </w:rPr>
        <w:t xml:space="preserve"> </w:t>
      </w:r>
      <w:proofErr w:type="spellStart"/>
      <w:r w:rsidRPr="00F12DFF">
        <w:rPr>
          <w:i w:val="0"/>
          <w:sz w:val="32"/>
        </w:rPr>
        <w:t>galeobdolon</w:t>
      </w:r>
      <w:proofErr w:type="spellEnd"/>
      <w:r w:rsidR="00513463">
        <w:rPr>
          <w:i w:val="0"/>
          <w:sz w:val="32"/>
        </w:rPr>
        <w:t>)</w:t>
      </w:r>
    </w:p>
    <w:p w:rsidR="00AA0C56" w:rsidRPr="005B1C09" w:rsidRDefault="00F12DFF" w:rsidP="00AA0C56">
      <w:pPr>
        <w:rPr>
          <w:rFonts w:cstheme="minorHAnsi"/>
          <w:szCs w:val="30"/>
        </w:rPr>
      </w:pPr>
      <w:r>
        <w:rPr>
          <w:noProof/>
        </w:rPr>
        <w:drawing>
          <wp:anchor distT="0" distB="0" distL="114300" distR="114300" simplePos="0" relativeHeight="251661312" behindDoc="0" locked="0" layoutInCell="1" allowOverlap="1" wp14:anchorId="1DB68B0C">
            <wp:simplePos x="0" y="0"/>
            <wp:positionH relativeFrom="margin">
              <wp:align>left</wp:align>
            </wp:positionH>
            <wp:positionV relativeFrom="paragraph">
              <wp:posOffset>31750</wp:posOffset>
            </wp:positionV>
            <wp:extent cx="3381375" cy="28651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827" r="2280"/>
                    <a:stretch/>
                  </pic:blipFill>
                  <pic:spPr bwMode="auto">
                    <a:xfrm>
                      <a:off x="0" y="0"/>
                      <a:ext cx="3417734" cy="28955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C56" w:rsidRPr="005B1C09">
        <w:rPr>
          <w:b/>
          <w:color w:val="385623" w:themeColor="accent6" w:themeShade="80"/>
          <w:sz w:val="24"/>
        </w:rPr>
        <w:t>Background:</w:t>
      </w:r>
      <w:r w:rsidR="00AA0C56" w:rsidRPr="005B1C09">
        <w:rPr>
          <w:color w:val="385623" w:themeColor="accent6" w:themeShade="80"/>
          <w:sz w:val="24"/>
        </w:rPr>
        <w:t xml:space="preserve"> </w:t>
      </w:r>
      <w:r w:rsidRPr="00F12DFF">
        <w:t xml:space="preserve">Ornamental groundcovers have a way of becoming invasive.  </w:t>
      </w:r>
      <w:r>
        <w:t>They f</w:t>
      </w:r>
      <w:r w:rsidRPr="00F12DFF">
        <w:t>orm dense patches that shade out</w:t>
      </w:r>
      <w:r>
        <w:t xml:space="preserve"> and outcompete natives. They easily escape cultivation and should be </w:t>
      </w:r>
      <w:proofErr w:type="gramStart"/>
      <w:r>
        <w:t xml:space="preserve">avoided  </w:t>
      </w:r>
      <w:r w:rsidRPr="00F12DFF">
        <w:t>regardless</w:t>
      </w:r>
      <w:proofErr w:type="gramEnd"/>
      <w:r w:rsidRPr="00F12DFF">
        <w:t xml:space="preserve"> of how pretty the leaves are</w:t>
      </w:r>
      <w:r>
        <w:t>.</w:t>
      </w:r>
      <w:r w:rsidR="00E00A9A">
        <w:t xml:space="preserve"> Yellow archangel is a widespread plant in Europe and has been introduced elsewhere as an ornamental groundcover. </w:t>
      </w:r>
    </w:p>
    <w:p w:rsidR="0027612C" w:rsidRDefault="0027612C" w:rsidP="00AA0C56">
      <w:pPr>
        <w:rPr>
          <w:rFonts w:cstheme="minorHAnsi"/>
          <w:szCs w:val="30"/>
        </w:rPr>
      </w:pPr>
      <w:r w:rsidRPr="005B1C09">
        <w:rPr>
          <w:rFonts w:cstheme="minorHAnsi"/>
          <w:b/>
          <w:color w:val="385623" w:themeColor="accent6" w:themeShade="80"/>
          <w:sz w:val="24"/>
          <w:szCs w:val="30"/>
        </w:rPr>
        <w:t>Description</w:t>
      </w:r>
      <w:r w:rsidRPr="005B1C09">
        <w:rPr>
          <w:rFonts w:ascii="Arial" w:hAnsi="Arial" w:cs="Arial"/>
          <w:sz w:val="28"/>
          <w:szCs w:val="30"/>
        </w:rPr>
        <w:t xml:space="preserve">: </w:t>
      </w:r>
      <w:r w:rsidR="00F12DFF" w:rsidRPr="00F12DFF">
        <w:rPr>
          <w:rFonts w:cstheme="minorHAnsi"/>
          <w:szCs w:val="30"/>
        </w:rPr>
        <w:t>This plant grows 1-2 feet tall and has underground runners that connect individuals.  A member of the mint family, it looks the part, though with a variegated leaf.  It can grow in deep shade and has a somewhat vine-like growth pattern similar to that of a creeping jenny or moneywort.  It has hairy, square stems like other species in the family.  The leaves are coarsely serrated and ovate to chordate.</w:t>
      </w:r>
    </w:p>
    <w:p w:rsidR="000E2D69" w:rsidRDefault="00F12DFF" w:rsidP="00AA0C56">
      <w:pPr>
        <w:rPr>
          <w:rFonts w:cstheme="minorHAnsi"/>
          <w:szCs w:val="30"/>
        </w:rPr>
      </w:pPr>
      <w:bookmarkStart w:id="0" w:name="_GoBack"/>
      <w:r>
        <w:rPr>
          <w:noProof/>
        </w:rPr>
        <w:drawing>
          <wp:anchor distT="0" distB="0" distL="114300" distR="114300" simplePos="0" relativeHeight="251660288" behindDoc="0" locked="0" layoutInCell="1" allowOverlap="1" wp14:anchorId="67A224B5">
            <wp:simplePos x="0" y="0"/>
            <wp:positionH relativeFrom="margin">
              <wp:posOffset>3459480</wp:posOffset>
            </wp:positionH>
            <wp:positionV relativeFrom="paragraph">
              <wp:posOffset>3810</wp:posOffset>
            </wp:positionV>
            <wp:extent cx="2515870" cy="16973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15870" cy="1697355"/>
                    </a:xfrm>
                    <a:prstGeom prst="rect">
                      <a:avLst/>
                    </a:prstGeom>
                  </pic:spPr>
                </pic:pic>
              </a:graphicData>
            </a:graphic>
            <wp14:sizeRelH relativeFrom="margin">
              <wp14:pctWidth>0</wp14:pctWidth>
            </wp14:sizeRelH>
            <wp14:sizeRelV relativeFrom="margin">
              <wp14:pctHeight>0</wp14:pctHeight>
            </wp14:sizeRelV>
          </wp:anchor>
        </w:drawing>
      </w:r>
      <w:bookmarkEnd w:id="0"/>
      <w:r w:rsidR="005B1C09" w:rsidRPr="005B1C09">
        <w:rPr>
          <w:rFonts w:cstheme="minorHAnsi"/>
          <w:b/>
          <w:color w:val="385623" w:themeColor="accent6" w:themeShade="80"/>
          <w:sz w:val="24"/>
          <w:szCs w:val="30"/>
        </w:rPr>
        <w:t>Flowering:</w:t>
      </w:r>
      <w:r w:rsidR="005B1C09" w:rsidRPr="005B1C09">
        <w:rPr>
          <w:rFonts w:cstheme="minorHAnsi"/>
          <w:color w:val="385623" w:themeColor="accent6" w:themeShade="80"/>
          <w:sz w:val="24"/>
          <w:szCs w:val="30"/>
        </w:rPr>
        <w:t xml:space="preserve"> </w:t>
      </w:r>
      <w:r w:rsidRPr="00F12DFF">
        <w:rPr>
          <w:rFonts w:cstheme="minorHAnsi"/>
          <w:szCs w:val="30"/>
        </w:rPr>
        <w:t>Yellow Archangel flowers in the late spring-early summer months in small hooded flowers of a soft yellow color</w:t>
      </w:r>
      <w:r w:rsidR="000E2D69" w:rsidRPr="000E2D69">
        <w:rPr>
          <w:rFonts w:cstheme="minorHAnsi"/>
          <w:szCs w:val="30"/>
        </w:rPr>
        <w:t xml:space="preserve">. </w:t>
      </w:r>
    </w:p>
    <w:p w:rsidR="00F710FA" w:rsidRPr="00201D6F" w:rsidRDefault="00F710FA" w:rsidP="00AA0C56">
      <w:pPr>
        <w:rPr>
          <w:rFonts w:cstheme="minorHAnsi"/>
          <w:szCs w:val="30"/>
        </w:rPr>
      </w:pPr>
      <w:r w:rsidRPr="005B1C09">
        <w:rPr>
          <w:rFonts w:cstheme="minorHAnsi"/>
          <w:b/>
          <w:color w:val="385623" w:themeColor="accent6" w:themeShade="80"/>
          <w:sz w:val="24"/>
          <w:szCs w:val="30"/>
        </w:rPr>
        <w:t>Look-alikes</w:t>
      </w:r>
      <w:r w:rsidRPr="005B1C09">
        <w:rPr>
          <w:rFonts w:cstheme="minorHAnsi"/>
          <w:b/>
          <w:szCs w:val="30"/>
        </w:rPr>
        <w:t>:</w:t>
      </w:r>
      <w:r w:rsidR="006B7A26">
        <w:rPr>
          <w:rFonts w:cstheme="minorHAnsi"/>
          <w:szCs w:val="30"/>
        </w:rPr>
        <w:t xml:space="preserve"> </w:t>
      </w:r>
      <w:r w:rsidR="00D84E09">
        <w:rPr>
          <w:rFonts w:cstheme="minorHAnsi"/>
          <w:szCs w:val="30"/>
        </w:rPr>
        <w:t>None</w:t>
      </w:r>
    </w:p>
    <w:p w:rsidR="007F0022" w:rsidRPr="00604A09" w:rsidRDefault="007B6E40" w:rsidP="007F0022">
      <w:pPr>
        <w:pStyle w:val="NormalWeb"/>
        <w:rPr>
          <w:rFonts w:asciiTheme="minorHAnsi" w:hAnsiTheme="minorHAnsi" w:cstheme="minorHAnsi"/>
          <w:b/>
          <w:color w:val="385623" w:themeColor="accent6" w:themeShade="80"/>
          <w:szCs w:val="30"/>
        </w:rPr>
      </w:pPr>
      <w:r w:rsidRPr="00201D6F">
        <w:rPr>
          <w:rFonts w:asciiTheme="minorHAnsi" w:hAnsiTheme="minorHAnsi" w:cstheme="minorHAnsi"/>
          <w:b/>
          <w:color w:val="385623" w:themeColor="accent6" w:themeShade="80"/>
          <w:szCs w:val="30"/>
        </w:rPr>
        <w:t xml:space="preserve">Control Methods: </w:t>
      </w:r>
      <w:r w:rsidR="008F73DA">
        <w:rPr>
          <w:rFonts w:asciiTheme="minorHAnsi" w:hAnsiTheme="minorHAnsi" w:cstheme="minorHAnsi"/>
          <w:b/>
          <w:color w:val="385623" w:themeColor="accent6" w:themeShade="80"/>
          <w:szCs w:val="30"/>
        </w:rPr>
        <w:br/>
      </w:r>
      <w:r w:rsidR="00604A09">
        <w:rPr>
          <w:rFonts w:asciiTheme="minorHAnsi" w:hAnsiTheme="minorHAnsi" w:cstheme="minorHAnsi"/>
          <w:b/>
          <w:color w:val="385623" w:themeColor="accent6" w:themeShade="80"/>
          <w:szCs w:val="30"/>
        </w:rPr>
        <w:br/>
      </w:r>
      <w:r w:rsidR="00EB203E">
        <w:rPr>
          <w:rFonts w:asciiTheme="minorHAnsi" w:hAnsiTheme="minorHAnsi" w:cstheme="minorHAnsi"/>
          <w:b/>
          <w:bCs/>
          <w:sz w:val="22"/>
          <w:szCs w:val="22"/>
        </w:rPr>
        <w:t>Manual/</w:t>
      </w:r>
      <w:r w:rsidR="00201D6F" w:rsidRPr="00201D6F">
        <w:rPr>
          <w:rFonts w:asciiTheme="minorHAnsi" w:hAnsiTheme="minorHAnsi" w:cstheme="minorHAnsi"/>
          <w:b/>
          <w:bCs/>
          <w:sz w:val="22"/>
          <w:szCs w:val="22"/>
        </w:rPr>
        <w:t>Mechanical:</w:t>
      </w:r>
      <w:r w:rsidR="00201D6F" w:rsidRPr="00201D6F">
        <w:rPr>
          <w:rFonts w:asciiTheme="minorHAnsi" w:hAnsiTheme="minorHAnsi" w:cstheme="minorHAnsi"/>
          <w:sz w:val="22"/>
          <w:szCs w:val="22"/>
        </w:rPr>
        <w:t xml:space="preserve"> </w:t>
      </w:r>
      <w:r w:rsidR="003A1F02">
        <w:rPr>
          <w:rFonts w:asciiTheme="minorHAnsi" w:hAnsiTheme="minorHAnsi" w:cstheme="minorHAnsi"/>
          <w:sz w:val="22"/>
          <w:szCs w:val="22"/>
        </w:rPr>
        <w:t xml:space="preserve">Yellow archangel has shallow but dense root systems so they are easy to pull but it is important to pull up as much of the roots as possible. Any fragments left in the soil can regenerate into a new plant. This is easiest to do when the soil is moist. Covering the infestation following manual hand-pulling is recommended, either with tarp or plastic then cover with mulch. Bag and dispose of plant material in the landfill, composting will not kill the plant. </w:t>
      </w:r>
    </w:p>
    <w:p w:rsidR="0027612C" w:rsidRPr="00EB203E" w:rsidRDefault="00201D6F" w:rsidP="007F0022">
      <w:pPr>
        <w:pStyle w:val="NormalWeb"/>
        <w:rPr>
          <w:rFonts w:asciiTheme="minorHAnsi" w:hAnsiTheme="minorHAnsi" w:cstheme="minorHAnsi"/>
          <w:sz w:val="22"/>
          <w:szCs w:val="22"/>
        </w:rPr>
      </w:pPr>
      <w:r w:rsidRPr="00201D6F">
        <w:rPr>
          <w:rFonts w:asciiTheme="minorHAnsi" w:hAnsiTheme="minorHAnsi" w:cstheme="minorHAnsi"/>
          <w:b/>
          <w:bCs/>
          <w:sz w:val="22"/>
          <w:szCs w:val="22"/>
        </w:rPr>
        <w:t>Chemical:</w:t>
      </w:r>
      <w:r w:rsidRPr="00201D6F">
        <w:rPr>
          <w:rFonts w:asciiTheme="minorHAnsi" w:hAnsiTheme="minorHAnsi" w:cstheme="minorHAnsi"/>
          <w:sz w:val="22"/>
          <w:szCs w:val="22"/>
        </w:rPr>
        <w:t xml:space="preserve"> </w:t>
      </w:r>
      <w:r w:rsidR="00EB73A7">
        <w:rPr>
          <w:rFonts w:asciiTheme="minorHAnsi" w:hAnsiTheme="minorHAnsi" w:cstheme="minorHAnsi"/>
          <w:sz w:val="22"/>
          <w:szCs w:val="22"/>
        </w:rPr>
        <w:t>Systemic</w:t>
      </w:r>
      <w:r w:rsidR="008C50B2">
        <w:rPr>
          <w:rFonts w:asciiTheme="minorHAnsi" w:hAnsiTheme="minorHAnsi" w:cstheme="minorHAnsi"/>
          <w:sz w:val="22"/>
          <w:szCs w:val="22"/>
        </w:rPr>
        <w:t xml:space="preserve"> herbicides </w:t>
      </w:r>
      <w:r w:rsidR="00CD09E0">
        <w:rPr>
          <w:rFonts w:asciiTheme="minorHAnsi" w:hAnsiTheme="minorHAnsi" w:cstheme="minorHAnsi"/>
          <w:sz w:val="22"/>
          <w:szCs w:val="22"/>
        </w:rPr>
        <w:t>can be</w:t>
      </w:r>
      <w:r w:rsidR="0014109C">
        <w:rPr>
          <w:rFonts w:asciiTheme="minorHAnsi" w:hAnsiTheme="minorHAnsi" w:cstheme="minorHAnsi"/>
          <w:sz w:val="22"/>
          <w:szCs w:val="22"/>
        </w:rPr>
        <w:t xml:space="preserve"> effective</w:t>
      </w:r>
      <w:r w:rsidR="00604A09">
        <w:rPr>
          <w:rFonts w:asciiTheme="minorHAnsi" w:hAnsiTheme="minorHAnsi" w:cstheme="minorHAnsi"/>
          <w:sz w:val="22"/>
          <w:szCs w:val="22"/>
        </w:rPr>
        <w:t>.</w:t>
      </w:r>
      <w:r w:rsidR="00CD09E0">
        <w:rPr>
          <w:rFonts w:asciiTheme="minorHAnsi" w:hAnsiTheme="minorHAnsi" w:cstheme="minorHAnsi"/>
          <w:sz w:val="22"/>
          <w:szCs w:val="22"/>
        </w:rPr>
        <w:t xml:space="preserve"> Contact your local PRISM for more information on herbicide use.</w:t>
      </w:r>
      <w:r w:rsidR="00604A09">
        <w:rPr>
          <w:rFonts w:asciiTheme="minorHAnsi" w:hAnsiTheme="minorHAnsi" w:cstheme="minorHAnsi"/>
          <w:sz w:val="22"/>
          <w:szCs w:val="22"/>
        </w:rPr>
        <w:t xml:space="preserve"> I</w:t>
      </w:r>
      <w:r w:rsidR="00604A09" w:rsidRPr="00604A09">
        <w:rPr>
          <w:rFonts w:asciiTheme="minorHAnsi" w:hAnsiTheme="minorHAnsi" w:cstheme="minorHAnsi"/>
          <w:sz w:val="22"/>
          <w:szCs w:val="22"/>
        </w:rPr>
        <w:t>t is your responsibility to fully understand the laws, regulations and best practices required to apply pesticides in a responsible manner.</w:t>
      </w:r>
      <w:r w:rsidR="008C50B2">
        <w:rPr>
          <w:rFonts w:asciiTheme="minorHAnsi" w:hAnsiTheme="minorHAnsi" w:cstheme="minorHAnsi"/>
          <w:sz w:val="22"/>
          <w:szCs w:val="22"/>
        </w:rPr>
        <w:t xml:space="preserve"> </w:t>
      </w:r>
    </w:p>
    <w:sectPr w:rsidR="0027612C" w:rsidRPr="00EB203E">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C56" w:rsidRDefault="00AA0C56" w:rsidP="00AA0C56">
      <w:pPr>
        <w:spacing w:after="0" w:line="240" w:lineRule="auto"/>
      </w:pPr>
      <w:r>
        <w:separator/>
      </w:r>
    </w:p>
  </w:endnote>
  <w:endnote w:type="continuationSeparator" w:id="0">
    <w:p w:rsidR="00AA0C56" w:rsidRDefault="00AA0C56" w:rsidP="00AA0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C56" w:rsidRDefault="00AA0C56" w:rsidP="00AA0C56">
      <w:pPr>
        <w:spacing w:after="0" w:line="240" w:lineRule="auto"/>
      </w:pPr>
      <w:r>
        <w:separator/>
      </w:r>
    </w:p>
  </w:footnote>
  <w:footnote w:type="continuationSeparator" w:id="0">
    <w:p w:rsidR="00AA0C56" w:rsidRDefault="00AA0C56" w:rsidP="00AA0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0C56" w:rsidRPr="00252AB7" w:rsidRDefault="00AA0C56" w:rsidP="00AA0C56">
    <w:pPr>
      <w:pStyle w:val="NoSpacing"/>
      <w:jc w:val="left"/>
      <w:rPr>
        <w:color w:val="FF0000"/>
        <w:szCs w:val="24"/>
      </w:rPr>
    </w:pPr>
    <w:r>
      <w:rPr>
        <w:b/>
        <w:noProof/>
        <w:sz w:val="36"/>
        <w:szCs w:val="40"/>
      </w:rPr>
      <mc:AlternateContent>
        <mc:Choice Requires="wps">
          <w:drawing>
            <wp:anchor distT="0" distB="0" distL="114300" distR="114300" simplePos="0" relativeHeight="251660288" behindDoc="0" locked="0" layoutInCell="1" allowOverlap="1" wp14:anchorId="5DF7E260" wp14:editId="09B4701E">
              <wp:simplePos x="0" y="0"/>
              <wp:positionH relativeFrom="margin">
                <wp:posOffset>2867025</wp:posOffset>
              </wp:positionH>
              <wp:positionV relativeFrom="paragraph">
                <wp:posOffset>-76200</wp:posOffset>
              </wp:positionV>
              <wp:extent cx="3149600" cy="6953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49600" cy="695325"/>
                      </a:xfrm>
                      <a:prstGeom prst="rect">
                        <a:avLst/>
                      </a:prstGeom>
                      <a:noFill/>
                      <a:ln w="6350">
                        <a:noFill/>
                      </a:ln>
                    </wps:spPr>
                    <wps:txbx>
                      <w:txbxContent>
                        <w:p w:rsidR="00AA0C56" w:rsidRDefault="00AA0C56" w:rsidP="00AA0C56">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AA0C56" w:rsidRDefault="00AA0C56" w:rsidP="00AA0C56">
                          <w:pPr>
                            <w:pStyle w:val="NoSpacing"/>
                            <w:jc w:val="right"/>
                            <w:rPr>
                              <w:szCs w:val="24"/>
                            </w:rPr>
                          </w:pPr>
                          <w:r w:rsidRPr="005B291D">
                            <w:rPr>
                              <w:szCs w:val="24"/>
                            </w:rPr>
                            <w:t>50 West High St</w:t>
                          </w:r>
                          <w:r>
                            <w:rPr>
                              <w:szCs w:val="24"/>
                            </w:rPr>
                            <w:t xml:space="preserve">.   </w:t>
                          </w:r>
                        </w:p>
                        <w:p w:rsidR="00AA0C56" w:rsidRDefault="00AA0C56" w:rsidP="00AA0C56">
                          <w:pPr>
                            <w:pStyle w:val="NoSpacing"/>
                            <w:jc w:val="right"/>
                            <w:rPr>
                              <w:szCs w:val="24"/>
                            </w:rPr>
                          </w:pPr>
                          <w:r>
                            <w:rPr>
                              <w:szCs w:val="24"/>
                            </w:rPr>
                            <w:t>Ballston Spa, NY 12020</w:t>
                          </w:r>
                        </w:p>
                        <w:p w:rsidR="00AA0C56" w:rsidRPr="005B291D" w:rsidRDefault="00AA0C56" w:rsidP="00AA0C56">
                          <w:pPr>
                            <w:pStyle w:val="NoSpacing"/>
                            <w:jc w:val="right"/>
                            <w:rPr>
                              <w:szCs w:val="24"/>
                            </w:rPr>
                          </w:pPr>
                          <w:r>
                            <w:rPr>
                              <w:szCs w:val="24"/>
                            </w:rPr>
                            <w:t>(518)885-8995</w:t>
                          </w:r>
                        </w:p>
                        <w:p w:rsidR="00AA0C56" w:rsidRDefault="00AA0C56" w:rsidP="00AA0C5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AA0C56" w:rsidRPr="00E04786" w:rsidRDefault="00AA0C56" w:rsidP="00AA0C56">
                          <w:pPr>
                            <w:pStyle w:val="NoSpacing"/>
                            <w:ind w:left="7200"/>
                            <w:jc w:val="right"/>
                            <w:rPr>
                              <w:szCs w:val="24"/>
                            </w:rPr>
                          </w:pPr>
                          <w:r w:rsidRPr="00E04786">
                            <w:rPr>
                              <w:szCs w:val="24"/>
                            </w:rPr>
                            <w:t>(518)885-8995</w:t>
                          </w:r>
                        </w:p>
                        <w:p w:rsidR="00AA0C56" w:rsidRDefault="00AA0C56" w:rsidP="00AA0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7E260" id="_x0000_t202" coordsize="21600,21600" o:spt="202" path="m,l,21600r21600,l21600,xe">
              <v:stroke joinstyle="miter"/>
              <v:path gradientshapeok="t" o:connecttype="rect"/>
            </v:shapetype>
            <v:shape id="Text Box 12" o:spid="_x0000_s1026" type="#_x0000_t202" style="position:absolute;margin-left:225.75pt;margin-top:-6pt;width:248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" filled="f" stroked="f" strokeweight=".5pt">
              <v:textbox>
                <w:txbxContent>
                  <w:p w:rsidR="00AA0C56" w:rsidRDefault="00AA0C56" w:rsidP="00AA0C56">
                    <w:pPr>
                      <w:pStyle w:val="NoSpacing"/>
                      <w:jc w:val="right"/>
                      <w:rPr>
                        <w:szCs w:val="24"/>
                      </w:rPr>
                    </w:pPr>
                    <w:r>
                      <w:rPr>
                        <w:color w:val="C00000"/>
                        <w:szCs w:val="24"/>
                      </w:rPr>
                      <w:t xml:space="preserve">          </w:t>
                    </w:r>
                    <w:r w:rsidRPr="008D70F8">
                      <w:rPr>
                        <w:color w:val="C00000"/>
                        <w:szCs w:val="24"/>
                      </w:rPr>
                      <w:t xml:space="preserve">Cornell Cooperative </w:t>
                    </w:r>
                    <w:proofErr w:type="spellStart"/>
                    <w:r w:rsidRPr="008D70F8">
                      <w:rPr>
                        <w:color w:val="C00000"/>
                        <w:szCs w:val="24"/>
                      </w:rPr>
                      <w:t>Extension</w:t>
                    </w:r>
                    <w:r w:rsidRPr="008D70F8">
                      <w:rPr>
                        <w:szCs w:val="24"/>
                      </w:rPr>
                      <w:t>│Saratoga</w:t>
                    </w:r>
                    <w:proofErr w:type="spellEnd"/>
                    <w:r>
                      <w:rPr>
                        <w:szCs w:val="24"/>
                      </w:rPr>
                      <w:t xml:space="preserve"> County       </w:t>
                    </w:r>
                  </w:p>
                  <w:p w:rsidR="00AA0C56" w:rsidRDefault="00AA0C56" w:rsidP="00AA0C56">
                    <w:pPr>
                      <w:pStyle w:val="NoSpacing"/>
                      <w:jc w:val="right"/>
                      <w:rPr>
                        <w:szCs w:val="24"/>
                      </w:rPr>
                    </w:pPr>
                    <w:r w:rsidRPr="005B291D">
                      <w:rPr>
                        <w:szCs w:val="24"/>
                      </w:rPr>
                      <w:t>50 West High St</w:t>
                    </w:r>
                    <w:r>
                      <w:rPr>
                        <w:szCs w:val="24"/>
                      </w:rPr>
                      <w:t xml:space="preserve">.   </w:t>
                    </w:r>
                  </w:p>
                  <w:p w:rsidR="00AA0C56" w:rsidRDefault="00AA0C56" w:rsidP="00AA0C56">
                    <w:pPr>
                      <w:pStyle w:val="NoSpacing"/>
                      <w:jc w:val="right"/>
                      <w:rPr>
                        <w:szCs w:val="24"/>
                      </w:rPr>
                    </w:pPr>
                    <w:r>
                      <w:rPr>
                        <w:szCs w:val="24"/>
                      </w:rPr>
                      <w:t>Ballston Spa, NY 12020</w:t>
                    </w:r>
                  </w:p>
                  <w:p w:rsidR="00AA0C56" w:rsidRPr="005B291D" w:rsidRDefault="00AA0C56" w:rsidP="00AA0C56">
                    <w:pPr>
                      <w:pStyle w:val="NoSpacing"/>
                      <w:jc w:val="right"/>
                      <w:rPr>
                        <w:szCs w:val="24"/>
                      </w:rPr>
                    </w:pPr>
                    <w:r>
                      <w:rPr>
                        <w:szCs w:val="24"/>
                      </w:rPr>
                      <w:t>(518)885-8995</w:t>
                    </w:r>
                  </w:p>
                  <w:p w:rsidR="00AA0C56" w:rsidRDefault="00AA0C56" w:rsidP="00AA0C56">
                    <w:pPr>
                      <w:pStyle w:val="NoSpacing"/>
                      <w:ind w:left="7200"/>
                      <w:rPr>
                        <w:b/>
                        <w:szCs w:val="24"/>
                      </w:rPr>
                    </w:pPr>
                    <w:r>
                      <w:rPr>
                        <w:szCs w:val="24"/>
                      </w:rPr>
                      <w:t xml:space="preserve">      </w:t>
                    </w:r>
                    <w:r w:rsidRPr="005B291D">
                      <w:rPr>
                        <w:szCs w:val="24"/>
                      </w:rPr>
                      <w:t>Ballston Spa, NY  12020</w:t>
                    </w:r>
                    <w:r w:rsidRPr="005B291D">
                      <w:rPr>
                        <w:b/>
                        <w:szCs w:val="24"/>
                      </w:rPr>
                      <w:t xml:space="preserve"> </w:t>
                    </w:r>
                  </w:p>
                  <w:p w:rsidR="00AA0C56" w:rsidRPr="00E04786" w:rsidRDefault="00AA0C56" w:rsidP="00AA0C56">
                    <w:pPr>
                      <w:pStyle w:val="NoSpacing"/>
                      <w:ind w:left="7200"/>
                      <w:jc w:val="right"/>
                      <w:rPr>
                        <w:szCs w:val="24"/>
                      </w:rPr>
                    </w:pPr>
                    <w:r w:rsidRPr="00E04786">
                      <w:rPr>
                        <w:szCs w:val="24"/>
                      </w:rPr>
                      <w:t>(518)885-8995</w:t>
                    </w:r>
                  </w:p>
                  <w:p w:rsidR="00AA0C56" w:rsidRDefault="00AA0C56" w:rsidP="00AA0C56"/>
                </w:txbxContent>
              </v:textbox>
              <w10:wrap anchorx="margin"/>
            </v:shape>
          </w:pict>
        </mc:Fallback>
      </mc:AlternateContent>
    </w:r>
    <w:r>
      <w:rPr>
        <w:noProof/>
        <w:szCs w:val="24"/>
      </w:rPr>
      <mc:AlternateContent>
        <mc:Choice Requires="wps">
          <w:drawing>
            <wp:anchor distT="0" distB="0" distL="114300" distR="114300" simplePos="0" relativeHeight="251659264" behindDoc="0" locked="0" layoutInCell="1" allowOverlap="1" wp14:anchorId="6A3DF04F" wp14:editId="6538F67E">
              <wp:simplePos x="0" y="0"/>
              <wp:positionH relativeFrom="column">
                <wp:posOffset>-238125</wp:posOffset>
              </wp:positionH>
              <wp:positionV relativeFrom="paragraph">
                <wp:posOffset>-200025</wp:posOffset>
              </wp:positionV>
              <wp:extent cx="828675" cy="752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828675" cy="752475"/>
                      </a:xfrm>
                      <a:prstGeom prst="rect">
                        <a:avLst/>
                      </a:prstGeom>
                      <a:noFill/>
                      <a:ln w="6350">
                        <a:noFill/>
                      </a:ln>
                    </wps:spPr>
                    <wps:txbx>
                      <w:txbxContent>
                        <w:p w:rsidR="00AA0C56" w:rsidRDefault="00AA0C56" w:rsidP="00AA0C56">
                          <w:r>
                            <w:rPr>
                              <w:noProof/>
                            </w:rPr>
                            <w:drawing>
                              <wp:inline distT="0" distB="0" distL="0" distR="0" wp14:anchorId="1045B334" wp14:editId="5CF87F85">
                                <wp:extent cx="6381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1"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DF04F" id="Text Box 6" o:spid="_x0000_s1027" type="#_x0000_t202" style="position:absolute;margin-left:-18.75pt;margin-top:-15.75pt;width:65.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" filled="f" stroked="f" strokeweight=".5pt">
              <v:textbox>
                <w:txbxContent>
                  <w:p w:rsidR="00AA0C56" w:rsidRDefault="00AA0C56" w:rsidP="00AA0C56">
                    <w:r>
                      <w:rPr>
                        <w:noProof/>
                      </w:rPr>
                      <w:drawing>
                        <wp:inline distT="0" distB="0" distL="0" distR="0" wp14:anchorId="1045B334" wp14:editId="5CF87F85">
                          <wp:extent cx="638175" cy="704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SM_CR_ICON_CMYK.jpg"/>
                                  <pic:cNvPicPr/>
                                </pic:nvPicPr>
                                <pic:blipFill rotWithShape="1">
                                  <a:blip r:embed="rId2" cstate="print">
                                    <a:extLst>
                                      <a:ext uri="{28A0092B-C50C-407E-A947-70E740481C1C}">
                                        <a14:useLocalDpi xmlns:a14="http://schemas.microsoft.com/office/drawing/2010/main" val="0"/>
                                      </a:ext>
                                    </a:extLst>
                                  </a:blip>
                                  <a:srcRect l="13188" t="10989" r="13186" b="7694"/>
                                  <a:stretch/>
                                </pic:blipFill>
                                <pic:spPr bwMode="auto">
                                  <a:xfrm>
                                    <a:off x="0" y="0"/>
                                    <a:ext cx="644418" cy="71174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xbxContent>
              </v:textbox>
            </v:shape>
          </w:pict>
        </mc:Fallback>
      </mc:AlternateContent>
    </w:r>
    <w:r>
      <w:rPr>
        <w:szCs w:val="24"/>
      </w:rPr>
      <w:t xml:space="preserve">        </w:t>
    </w:r>
    <w:r>
      <w:rPr>
        <w:szCs w:val="24"/>
      </w:rPr>
      <w:tab/>
      <w:t xml:space="preserve">  Partnership for Regional</w:t>
    </w:r>
    <w:r>
      <w:rPr>
        <w:b/>
        <w:noProof/>
        <w:sz w:val="36"/>
        <w:szCs w:val="40"/>
      </w:rPr>
      <w:t xml:space="preserve"> </w:t>
    </w:r>
    <w:r>
      <w:rPr>
        <w:szCs w:val="24"/>
      </w:rPr>
      <w:t xml:space="preserve">                                                                      </w:t>
    </w:r>
  </w:p>
  <w:p w:rsidR="00AA0C56" w:rsidRDefault="00AA0C56" w:rsidP="00AA0C56">
    <w:pPr>
      <w:pStyle w:val="NoSpacing"/>
      <w:tabs>
        <w:tab w:val="right" w:pos="7810"/>
      </w:tabs>
      <w:jc w:val="left"/>
      <w:rPr>
        <w:szCs w:val="24"/>
      </w:rPr>
    </w:pPr>
    <w:r>
      <w:rPr>
        <w:szCs w:val="24"/>
      </w:rPr>
      <w:t xml:space="preserve">                  </w:t>
    </w:r>
    <w:r w:rsidRPr="00E04786">
      <w:rPr>
        <w:szCs w:val="24"/>
      </w:rPr>
      <w:t>Invasive Species Management</w:t>
    </w:r>
  </w:p>
  <w:p w:rsidR="00AA0C56" w:rsidRPr="00F53699" w:rsidRDefault="00AA0C56" w:rsidP="00AA0C56">
    <w:pPr>
      <w:pStyle w:val="NoSpacing"/>
      <w:jc w:val="left"/>
      <w:rPr>
        <w:szCs w:val="24"/>
      </w:rPr>
    </w:pPr>
    <w:r>
      <w:rPr>
        <w:szCs w:val="24"/>
      </w:rPr>
      <w:t xml:space="preserve">        </w:t>
    </w:r>
    <w:r>
      <w:rPr>
        <w:szCs w:val="24"/>
      </w:rPr>
      <w:tab/>
      <w:t xml:space="preserve">  Capital Region                                                                                         </w:t>
    </w:r>
    <w:r w:rsidRPr="00E04786">
      <w:rPr>
        <w:szCs w:val="24"/>
      </w:rPr>
      <w:t xml:space="preserve">                                          </w:t>
    </w:r>
  </w:p>
  <w:p w:rsidR="00AA0C56" w:rsidRPr="00AA0C56" w:rsidRDefault="00AA0C56" w:rsidP="00AA0C56">
    <w:pPr>
      <w:pStyle w:val="NoSpacing"/>
      <w:jc w:val="left"/>
      <w:rPr>
        <w:szCs w:val="24"/>
      </w:rPr>
    </w:pPr>
  </w:p>
  <w:p w:rsidR="00AA0C56" w:rsidRDefault="00AA0C5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C56"/>
    <w:rsid w:val="00057058"/>
    <w:rsid w:val="000C117A"/>
    <w:rsid w:val="000D6ABC"/>
    <w:rsid w:val="000E2D69"/>
    <w:rsid w:val="000F299B"/>
    <w:rsid w:val="0014109C"/>
    <w:rsid w:val="00201D6F"/>
    <w:rsid w:val="002550FF"/>
    <w:rsid w:val="0027612C"/>
    <w:rsid w:val="002D5AA7"/>
    <w:rsid w:val="00390A41"/>
    <w:rsid w:val="003A1F02"/>
    <w:rsid w:val="003B6BE8"/>
    <w:rsid w:val="003F2852"/>
    <w:rsid w:val="00456B1F"/>
    <w:rsid w:val="00462479"/>
    <w:rsid w:val="004B3BB7"/>
    <w:rsid w:val="00513463"/>
    <w:rsid w:val="005B1C09"/>
    <w:rsid w:val="005B43EB"/>
    <w:rsid w:val="005E414E"/>
    <w:rsid w:val="005F525F"/>
    <w:rsid w:val="00604A09"/>
    <w:rsid w:val="00613386"/>
    <w:rsid w:val="00644174"/>
    <w:rsid w:val="006762FB"/>
    <w:rsid w:val="00685AAA"/>
    <w:rsid w:val="006B7A26"/>
    <w:rsid w:val="006B7DF3"/>
    <w:rsid w:val="0074716E"/>
    <w:rsid w:val="00776F09"/>
    <w:rsid w:val="00792D59"/>
    <w:rsid w:val="007B6E40"/>
    <w:rsid w:val="007E32F4"/>
    <w:rsid w:val="007F0022"/>
    <w:rsid w:val="0085379D"/>
    <w:rsid w:val="008C50B2"/>
    <w:rsid w:val="008D7A98"/>
    <w:rsid w:val="008F3DDF"/>
    <w:rsid w:val="008F73DA"/>
    <w:rsid w:val="00920ABB"/>
    <w:rsid w:val="00923BCB"/>
    <w:rsid w:val="009F2743"/>
    <w:rsid w:val="00A069F7"/>
    <w:rsid w:val="00A364B5"/>
    <w:rsid w:val="00A9299D"/>
    <w:rsid w:val="00A974D4"/>
    <w:rsid w:val="00AA0C56"/>
    <w:rsid w:val="00AF2009"/>
    <w:rsid w:val="00BD1781"/>
    <w:rsid w:val="00C86E61"/>
    <w:rsid w:val="00CA3B33"/>
    <w:rsid w:val="00CC7CF0"/>
    <w:rsid w:val="00CD09E0"/>
    <w:rsid w:val="00D24B28"/>
    <w:rsid w:val="00D6286B"/>
    <w:rsid w:val="00D84E09"/>
    <w:rsid w:val="00DB775F"/>
    <w:rsid w:val="00DD7A2A"/>
    <w:rsid w:val="00E00A9A"/>
    <w:rsid w:val="00E21620"/>
    <w:rsid w:val="00E24D5C"/>
    <w:rsid w:val="00E610C4"/>
    <w:rsid w:val="00EB203E"/>
    <w:rsid w:val="00EB73A7"/>
    <w:rsid w:val="00EC33DD"/>
    <w:rsid w:val="00F12DFF"/>
    <w:rsid w:val="00F25818"/>
    <w:rsid w:val="00F44E7D"/>
    <w:rsid w:val="00F710FA"/>
    <w:rsid w:val="00FC32A0"/>
    <w:rsid w:val="00FE0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72131"/>
  <w15:chartTrackingRefBased/>
  <w15:docId w15:val="{2348AB01-1E14-4169-AFE1-91FA9FDAA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C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0C5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C5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0C56"/>
    <w:rPr>
      <w:rFonts w:asciiTheme="majorHAnsi" w:eastAsiaTheme="majorEastAsia" w:hAnsiTheme="majorHAnsi" w:cstheme="majorBidi"/>
      <w:color w:val="2F5496" w:themeColor="accent1" w:themeShade="BF"/>
      <w:sz w:val="26"/>
      <w:szCs w:val="26"/>
    </w:rPr>
  </w:style>
  <w:style w:type="character" w:styleId="IntenseReference">
    <w:name w:val="Intense Reference"/>
    <w:basedOn w:val="DefaultParagraphFont"/>
    <w:uiPriority w:val="32"/>
    <w:qFormat/>
    <w:rsid w:val="00AA0C56"/>
    <w:rPr>
      <w:b/>
      <w:bCs/>
      <w:smallCaps/>
      <w:color w:val="4472C4" w:themeColor="accent1"/>
      <w:spacing w:val="5"/>
    </w:rPr>
  </w:style>
  <w:style w:type="paragraph" w:styleId="Header">
    <w:name w:val="header"/>
    <w:basedOn w:val="Normal"/>
    <w:link w:val="HeaderChar"/>
    <w:uiPriority w:val="99"/>
    <w:unhideWhenUsed/>
    <w:rsid w:val="00AA0C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56"/>
  </w:style>
  <w:style w:type="paragraph" w:styleId="Footer">
    <w:name w:val="footer"/>
    <w:basedOn w:val="Normal"/>
    <w:link w:val="FooterChar"/>
    <w:uiPriority w:val="99"/>
    <w:unhideWhenUsed/>
    <w:rsid w:val="00AA0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56"/>
  </w:style>
  <w:style w:type="paragraph" w:styleId="NoSpacing">
    <w:name w:val="No Spacing"/>
    <w:uiPriority w:val="1"/>
    <w:qFormat/>
    <w:rsid w:val="00AA0C56"/>
    <w:pPr>
      <w:spacing w:after="0" w:line="240" w:lineRule="auto"/>
      <w:jc w:val="both"/>
    </w:pPr>
    <w:rPr>
      <w:rFonts w:eastAsiaTheme="minorEastAsia"/>
      <w:sz w:val="20"/>
      <w:szCs w:val="20"/>
    </w:rPr>
  </w:style>
  <w:style w:type="paragraph" w:styleId="IntenseQuote">
    <w:name w:val="Intense Quote"/>
    <w:basedOn w:val="Normal"/>
    <w:next w:val="Normal"/>
    <w:link w:val="IntenseQuoteChar"/>
    <w:uiPriority w:val="30"/>
    <w:qFormat/>
    <w:rsid w:val="00AA0C5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A0C56"/>
    <w:rPr>
      <w:i/>
      <w:iCs/>
      <w:color w:val="4472C4" w:themeColor="accent1"/>
    </w:rPr>
  </w:style>
  <w:style w:type="paragraph" w:styleId="NormalWeb">
    <w:name w:val="Normal (Web)"/>
    <w:basedOn w:val="Normal"/>
    <w:uiPriority w:val="99"/>
    <w:unhideWhenUsed/>
    <w:rsid w:val="00201D6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F27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80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Nicole Campbell</cp:lastModifiedBy>
  <cp:revision>6</cp:revision>
  <dcterms:created xsi:type="dcterms:W3CDTF">2020-12-21T18:27:00Z</dcterms:created>
  <dcterms:modified xsi:type="dcterms:W3CDTF">2020-12-21T18:49:00Z</dcterms:modified>
</cp:coreProperties>
</file>