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463" w:rsidRPr="00513463" w:rsidRDefault="00AA0C56" w:rsidP="00513463">
      <w:pPr>
        <w:pStyle w:val="Heading2"/>
        <w:jc w:val="center"/>
        <w:rPr>
          <w:b/>
          <w:bCs/>
          <w:smallCaps/>
          <w:color w:val="4472C4" w:themeColor="accent1"/>
          <w:spacing w:val="5"/>
          <w:sz w:val="44"/>
        </w:rPr>
      </w:pPr>
      <w:r w:rsidRPr="00AA0C56">
        <w:rPr>
          <w:rStyle w:val="IntenseReference"/>
          <w:sz w:val="44"/>
        </w:rPr>
        <w:t>Capital Region PRISM Invasive Species Fact Sheet</w:t>
      </w:r>
    </w:p>
    <w:p w:rsidR="00AA0C56" w:rsidRPr="00057058" w:rsidRDefault="00390A41" w:rsidP="00057058">
      <w:pPr>
        <w:pStyle w:val="IntenseQuote"/>
        <w:pBdr>
          <w:bottom w:val="single" w:sz="4" w:space="0" w:color="4472C4" w:themeColor="accent1"/>
        </w:pBdr>
        <w:rPr>
          <w:rStyle w:val="IntenseReference"/>
          <w:b w:val="0"/>
          <w:bCs w:val="0"/>
          <w:smallCaps w:val="0"/>
          <w:spacing w:val="0"/>
          <w:sz w:val="32"/>
        </w:rPr>
      </w:pPr>
      <w:r>
        <w:rPr>
          <w:i w:val="0"/>
          <w:sz w:val="32"/>
        </w:rPr>
        <w:t>Winter Creeper</w:t>
      </w:r>
      <w:r w:rsidR="00513463">
        <w:rPr>
          <w:i w:val="0"/>
          <w:sz w:val="32"/>
        </w:rPr>
        <w:t xml:space="preserve"> (</w:t>
      </w:r>
      <w:proofErr w:type="spellStart"/>
      <w:r>
        <w:rPr>
          <w:sz w:val="32"/>
        </w:rPr>
        <w:t>Euonymous</w:t>
      </w:r>
      <w:proofErr w:type="spellEnd"/>
      <w:r>
        <w:rPr>
          <w:sz w:val="32"/>
        </w:rPr>
        <w:t xml:space="preserve"> </w:t>
      </w:r>
      <w:proofErr w:type="spellStart"/>
      <w:r>
        <w:rPr>
          <w:sz w:val="32"/>
        </w:rPr>
        <w:t>fortunei</w:t>
      </w:r>
      <w:proofErr w:type="spellEnd"/>
      <w:r w:rsidR="00513463">
        <w:rPr>
          <w:i w:val="0"/>
          <w:sz w:val="32"/>
        </w:rPr>
        <w:t>)</w:t>
      </w:r>
    </w:p>
    <w:p w:rsidR="00AA0C56" w:rsidRPr="005B1C09" w:rsidRDefault="00390A41" w:rsidP="00AA0C56">
      <w:pPr>
        <w:rPr>
          <w:rFonts w:cstheme="minorHAnsi"/>
          <w:szCs w:val="30"/>
        </w:rPr>
      </w:pPr>
      <w:r>
        <w:rPr>
          <w:b/>
          <w:noProof/>
          <w:color w:val="385623" w:themeColor="accent6" w:themeShade="80"/>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3107400" cy="31318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7400" cy="3131820"/>
                    </a:xfrm>
                    <a:prstGeom prst="rect">
                      <a:avLst/>
                    </a:prstGeom>
                    <a:noFill/>
                    <a:ln>
                      <a:noFill/>
                    </a:ln>
                  </pic:spPr>
                </pic:pic>
              </a:graphicData>
            </a:graphic>
          </wp:anchor>
        </w:drawing>
      </w:r>
      <w:r w:rsidR="00AA0C56" w:rsidRPr="005B1C09">
        <w:rPr>
          <w:b/>
          <w:color w:val="385623" w:themeColor="accent6" w:themeShade="80"/>
          <w:sz w:val="24"/>
        </w:rPr>
        <w:t>Background:</w:t>
      </w:r>
      <w:r w:rsidR="00AA0C56" w:rsidRPr="005B1C09">
        <w:rPr>
          <w:color w:val="385623" w:themeColor="accent6" w:themeShade="80"/>
          <w:sz w:val="24"/>
        </w:rPr>
        <w:t xml:space="preserve"> </w:t>
      </w:r>
      <w:r w:rsidRPr="00390A41">
        <w:rPr>
          <w:rFonts w:cstheme="minorHAnsi"/>
        </w:rPr>
        <w:t>You have probably seen this plant used in landscaping much to the same effect as any number of groundcovers with variegated leaves.  Like those other invasive ground covers, it creates a carpet that smothers native plants.</w:t>
      </w:r>
    </w:p>
    <w:p w:rsidR="0027612C" w:rsidRDefault="0027612C" w:rsidP="00AA0C56">
      <w:pPr>
        <w:rPr>
          <w:rFonts w:cstheme="minorHAnsi"/>
          <w:szCs w:val="30"/>
        </w:rPr>
      </w:pPr>
      <w:r w:rsidRPr="005B1C09">
        <w:rPr>
          <w:rFonts w:cstheme="minorHAnsi"/>
          <w:b/>
          <w:color w:val="385623" w:themeColor="accent6" w:themeShade="80"/>
          <w:sz w:val="24"/>
          <w:szCs w:val="30"/>
        </w:rPr>
        <w:t>Description</w:t>
      </w:r>
      <w:r w:rsidRPr="005B1C09">
        <w:rPr>
          <w:rFonts w:ascii="Arial" w:hAnsi="Arial" w:cs="Arial"/>
          <w:sz w:val="28"/>
          <w:szCs w:val="30"/>
        </w:rPr>
        <w:t xml:space="preserve">: </w:t>
      </w:r>
      <w:r w:rsidR="00390A41" w:rsidRPr="00390A41">
        <w:rPr>
          <w:rFonts w:cstheme="minorHAnsi"/>
          <w:szCs w:val="30"/>
        </w:rPr>
        <w:t xml:space="preserve">This vine is evergreen, keeping its color throughout every season.  It gradually becomes woody with age but is most often somewhat thin and herbaceous.  It is shade tolerant and reproduces through vine growth and </w:t>
      </w:r>
      <w:r w:rsidR="00EB203E">
        <w:rPr>
          <w:rFonts w:cstheme="minorHAnsi"/>
          <w:szCs w:val="30"/>
        </w:rPr>
        <w:t>by</w:t>
      </w:r>
      <w:r w:rsidR="00390A41" w:rsidRPr="00390A41">
        <w:rPr>
          <w:rFonts w:cstheme="minorHAnsi"/>
          <w:szCs w:val="30"/>
        </w:rPr>
        <w:t xml:space="preserve"> seeds that are spread by animals and water movement.  Its leaves are glossy, simple, and entire.  They have light venation and grow in opposite formation.</w:t>
      </w:r>
    </w:p>
    <w:p w:rsidR="005B1C09" w:rsidRPr="005B1C09" w:rsidRDefault="005B1C09" w:rsidP="00AA0C56">
      <w:pPr>
        <w:rPr>
          <w:rFonts w:cstheme="minorHAnsi"/>
          <w:szCs w:val="30"/>
        </w:rPr>
      </w:pPr>
      <w:r w:rsidRPr="005B1C09">
        <w:rPr>
          <w:rFonts w:cstheme="minorHAnsi"/>
          <w:b/>
          <w:color w:val="385623" w:themeColor="accent6" w:themeShade="80"/>
          <w:sz w:val="24"/>
          <w:szCs w:val="30"/>
        </w:rPr>
        <w:t>Flowering:</w:t>
      </w:r>
      <w:r w:rsidRPr="005B1C09">
        <w:rPr>
          <w:rFonts w:cstheme="minorHAnsi"/>
          <w:color w:val="385623" w:themeColor="accent6" w:themeShade="80"/>
          <w:sz w:val="24"/>
          <w:szCs w:val="30"/>
        </w:rPr>
        <w:t xml:space="preserve"> </w:t>
      </w:r>
      <w:r w:rsidR="00EB203E" w:rsidRPr="00EB203E">
        <w:rPr>
          <w:rFonts w:cstheme="minorHAnsi"/>
          <w:szCs w:val="30"/>
        </w:rPr>
        <w:t>Flowers are small and usually not present, though when found are a green-white color.  The plant appears to be more likely to produce flowers when growing vertically in vine form, rather than horizontally across the forest floor.</w:t>
      </w:r>
    </w:p>
    <w:p w:rsidR="00F710FA" w:rsidRPr="00201D6F" w:rsidRDefault="00390A41" w:rsidP="00AA0C56">
      <w:pPr>
        <w:rPr>
          <w:rFonts w:cstheme="minorHAnsi"/>
          <w:szCs w:val="30"/>
        </w:rPr>
      </w:pPr>
      <w:r>
        <w:rPr>
          <w:rFonts w:cstheme="minorHAnsi"/>
          <w:noProof/>
          <w:szCs w:val="30"/>
        </w:rPr>
        <w:drawing>
          <wp:anchor distT="0" distB="0" distL="114300" distR="114300" simplePos="0" relativeHeight="251659264" behindDoc="0" locked="0" layoutInCell="1" allowOverlap="1">
            <wp:simplePos x="0" y="0"/>
            <wp:positionH relativeFrom="column">
              <wp:posOffset>3756660</wp:posOffset>
            </wp:positionH>
            <wp:positionV relativeFrom="paragraph">
              <wp:posOffset>118110</wp:posOffset>
            </wp:positionV>
            <wp:extent cx="2080260" cy="22186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260" cy="2218690"/>
                    </a:xfrm>
                    <a:prstGeom prst="rect">
                      <a:avLst/>
                    </a:prstGeom>
                    <a:noFill/>
                    <a:ln>
                      <a:noFill/>
                    </a:ln>
                  </pic:spPr>
                </pic:pic>
              </a:graphicData>
            </a:graphic>
          </wp:anchor>
        </w:drawing>
      </w:r>
      <w:r w:rsidR="00F710FA" w:rsidRPr="005B1C09">
        <w:rPr>
          <w:rFonts w:cstheme="minorHAnsi"/>
          <w:b/>
          <w:color w:val="385623" w:themeColor="accent6" w:themeShade="80"/>
          <w:sz w:val="24"/>
          <w:szCs w:val="30"/>
        </w:rPr>
        <w:t>Look-alikes</w:t>
      </w:r>
      <w:r w:rsidR="00F710FA" w:rsidRPr="005B1C09">
        <w:rPr>
          <w:rFonts w:cstheme="minorHAnsi"/>
          <w:b/>
          <w:szCs w:val="30"/>
        </w:rPr>
        <w:t>:</w:t>
      </w:r>
      <w:r w:rsidR="006B7A26">
        <w:rPr>
          <w:rFonts w:cstheme="minorHAnsi"/>
          <w:szCs w:val="30"/>
        </w:rPr>
        <w:t xml:space="preserve"> </w:t>
      </w:r>
      <w:r w:rsidR="00EB203E" w:rsidRPr="00EB203E">
        <w:rPr>
          <w:rFonts w:cstheme="minorHAnsi"/>
          <w:szCs w:val="30"/>
        </w:rPr>
        <w:t xml:space="preserve">Partridge berry (native) and invasive species Common Periwinkle </w:t>
      </w:r>
      <w:r w:rsidR="00EB203E">
        <w:rPr>
          <w:rFonts w:cstheme="minorHAnsi"/>
          <w:szCs w:val="30"/>
        </w:rPr>
        <w:t xml:space="preserve">both </w:t>
      </w:r>
      <w:r w:rsidR="00EB203E" w:rsidRPr="00EB203E">
        <w:rPr>
          <w:rFonts w:cstheme="minorHAnsi"/>
          <w:szCs w:val="30"/>
        </w:rPr>
        <w:t>have similar growth and leaf shape to</w:t>
      </w:r>
      <w:r w:rsidR="00EB203E">
        <w:rPr>
          <w:rFonts w:cstheme="minorHAnsi"/>
          <w:szCs w:val="30"/>
        </w:rPr>
        <w:t xml:space="preserve"> </w:t>
      </w:r>
      <w:r w:rsidR="00EB203E" w:rsidRPr="00EB203E">
        <w:rPr>
          <w:rFonts w:cstheme="minorHAnsi"/>
          <w:szCs w:val="30"/>
        </w:rPr>
        <w:t>Wintercreeper.</w:t>
      </w:r>
    </w:p>
    <w:p w:rsidR="00201D6F" w:rsidRPr="00201D6F" w:rsidRDefault="007B6E40" w:rsidP="00201D6F">
      <w:pPr>
        <w:pStyle w:val="NormalWeb"/>
        <w:rPr>
          <w:rFonts w:asciiTheme="minorHAnsi" w:hAnsiTheme="minorHAnsi" w:cstheme="minorHAnsi"/>
          <w:b/>
          <w:color w:val="385623" w:themeColor="accent6" w:themeShade="80"/>
          <w:szCs w:val="30"/>
        </w:rPr>
      </w:pPr>
      <w:r w:rsidRPr="00201D6F">
        <w:rPr>
          <w:rFonts w:asciiTheme="minorHAnsi" w:hAnsiTheme="minorHAnsi" w:cstheme="minorHAnsi"/>
          <w:b/>
          <w:color w:val="385623" w:themeColor="accent6" w:themeShade="80"/>
          <w:szCs w:val="30"/>
        </w:rPr>
        <w:t xml:space="preserve">Control Methods: </w:t>
      </w:r>
    </w:p>
    <w:p w:rsidR="00EB203E" w:rsidRDefault="00EB203E" w:rsidP="00201D6F">
      <w:pPr>
        <w:pStyle w:val="NormalWeb"/>
        <w:rPr>
          <w:rFonts w:asciiTheme="minorHAnsi" w:hAnsiTheme="minorHAnsi" w:cstheme="minorHAnsi"/>
          <w:sz w:val="22"/>
          <w:szCs w:val="22"/>
        </w:rPr>
      </w:pPr>
      <w:r>
        <w:rPr>
          <w:rFonts w:asciiTheme="minorHAnsi" w:hAnsiTheme="minorHAnsi" w:cstheme="minorHAnsi"/>
          <w:b/>
          <w:bCs/>
          <w:sz w:val="22"/>
          <w:szCs w:val="22"/>
        </w:rPr>
        <w:t>Manual/</w:t>
      </w:r>
      <w:r w:rsidR="00201D6F" w:rsidRPr="00201D6F">
        <w:rPr>
          <w:rFonts w:asciiTheme="minorHAnsi" w:hAnsiTheme="minorHAnsi" w:cstheme="minorHAnsi"/>
          <w:b/>
          <w:bCs/>
          <w:sz w:val="22"/>
          <w:szCs w:val="22"/>
        </w:rPr>
        <w:t>Mechanical:</w:t>
      </w:r>
      <w:r w:rsidR="00201D6F" w:rsidRPr="00201D6F">
        <w:rPr>
          <w:rFonts w:asciiTheme="minorHAnsi" w:hAnsiTheme="minorHAnsi" w:cstheme="minorHAnsi"/>
          <w:sz w:val="22"/>
          <w:szCs w:val="22"/>
        </w:rPr>
        <w:t xml:space="preserve"> </w:t>
      </w:r>
      <w:r>
        <w:rPr>
          <w:rFonts w:asciiTheme="minorHAnsi" w:hAnsiTheme="minorHAnsi" w:cstheme="minorHAnsi"/>
          <w:sz w:val="22"/>
          <w:szCs w:val="22"/>
        </w:rPr>
        <w:t xml:space="preserve">Young plants can be hand-pulled, but mature plants are more difficult to control manually. Repeated pulling may be needed. Dispose of plants in sanitary landfill or solarize in a black bag on site and then dispose of. </w:t>
      </w:r>
    </w:p>
    <w:p w:rsidR="00201D6F" w:rsidRPr="00201D6F" w:rsidRDefault="00EB203E" w:rsidP="00201D6F">
      <w:pPr>
        <w:pStyle w:val="NormalWeb"/>
        <w:rPr>
          <w:rFonts w:asciiTheme="minorHAnsi" w:hAnsiTheme="minorHAnsi" w:cstheme="minorHAnsi"/>
          <w:sz w:val="22"/>
          <w:szCs w:val="22"/>
        </w:rPr>
      </w:pPr>
      <w:r>
        <w:rPr>
          <w:rFonts w:asciiTheme="minorHAnsi" w:hAnsiTheme="minorHAnsi" w:cstheme="minorHAnsi"/>
          <w:sz w:val="22"/>
          <w:szCs w:val="22"/>
        </w:rPr>
        <w:t xml:space="preserve">Smothering the plant is also an option by placing tarp or cardboard over plants and then filling over top with mulch. </w:t>
      </w:r>
    </w:p>
    <w:p w:rsidR="0027612C" w:rsidRPr="00EB203E" w:rsidRDefault="00201D6F" w:rsidP="00EB203E">
      <w:pPr>
        <w:pStyle w:val="NormalWeb"/>
        <w:rPr>
          <w:rFonts w:asciiTheme="minorHAnsi" w:hAnsiTheme="minorHAnsi" w:cstheme="minorHAnsi"/>
          <w:sz w:val="22"/>
          <w:szCs w:val="22"/>
        </w:rPr>
      </w:pPr>
      <w:r w:rsidRPr="00201D6F">
        <w:rPr>
          <w:rFonts w:asciiTheme="minorHAnsi" w:hAnsiTheme="minorHAnsi" w:cstheme="minorHAnsi"/>
          <w:b/>
          <w:bCs/>
          <w:sz w:val="22"/>
          <w:szCs w:val="22"/>
        </w:rPr>
        <w:t>Chemical:</w:t>
      </w:r>
      <w:r w:rsidRPr="00201D6F">
        <w:rPr>
          <w:rFonts w:asciiTheme="minorHAnsi" w:hAnsiTheme="minorHAnsi" w:cstheme="minorHAnsi"/>
          <w:sz w:val="22"/>
          <w:szCs w:val="22"/>
        </w:rPr>
        <w:t xml:space="preserve"> </w:t>
      </w:r>
      <w:r w:rsidR="00EB203E">
        <w:rPr>
          <w:rFonts w:asciiTheme="minorHAnsi" w:hAnsiTheme="minorHAnsi" w:cstheme="minorHAnsi"/>
          <w:sz w:val="22"/>
          <w:szCs w:val="22"/>
        </w:rPr>
        <w:t>Cut-stem method can be used as well as a foliar application of appropriate herbicides. Contact your local PRISM for more information on herbicides.</w:t>
      </w:r>
      <w:bookmarkStart w:id="0" w:name="_GoBack"/>
      <w:bookmarkEnd w:id="0"/>
    </w:p>
    <w:sectPr w:rsidR="0027612C" w:rsidRPr="00EB20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56" w:rsidRDefault="00AA0C56" w:rsidP="00AA0C56">
      <w:pPr>
        <w:spacing w:after="0" w:line="240" w:lineRule="auto"/>
      </w:pPr>
      <w:r>
        <w:separator/>
      </w:r>
    </w:p>
  </w:endnote>
  <w:endnote w:type="continuationSeparator" w:id="0">
    <w:p w:rsidR="00AA0C56" w:rsidRDefault="00AA0C56" w:rsidP="00AA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56" w:rsidRDefault="00AA0C56" w:rsidP="00AA0C56">
      <w:pPr>
        <w:spacing w:after="0" w:line="240" w:lineRule="auto"/>
      </w:pPr>
      <w:r>
        <w:separator/>
      </w:r>
    </w:p>
  </w:footnote>
  <w:footnote w:type="continuationSeparator" w:id="0">
    <w:p w:rsidR="00AA0C56" w:rsidRDefault="00AA0C56" w:rsidP="00AA0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C56" w:rsidRPr="00252AB7" w:rsidRDefault="00AA0C56" w:rsidP="00AA0C56">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5DF7E260" wp14:editId="09B4701E">
              <wp:simplePos x="0" y="0"/>
              <wp:positionH relativeFrom="margin">
                <wp:posOffset>2867025</wp:posOffset>
              </wp:positionH>
              <wp:positionV relativeFrom="paragraph">
                <wp:posOffset>-76200</wp:posOffset>
              </wp:positionV>
              <wp:extent cx="3149600" cy="695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AA0C56" w:rsidRDefault="00AA0C56" w:rsidP="00AA0C56">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A0C56" w:rsidRDefault="00AA0C56" w:rsidP="00AA0C56">
                          <w:pPr>
                            <w:pStyle w:val="NoSpacing"/>
                            <w:jc w:val="right"/>
                            <w:rPr>
                              <w:szCs w:val="24"/>
                            </w:rPr>
                          </w:pPr>
                          <w:r w:rsidRPr="005B291D">
                            <w:rPr>
                              <w:szCs w:val="24"/>
                            </w:rPr>
                            <w:t>50 West High St</w:t>
                          </w:r>
                          <w:r>
                            <w:rPr>
                              <w:szCs w:val="24"/>
                            </w:rPr>
                            <w:t xml:space="preserve">.   </w:t>
                          </w:r>
                        </w:p>
                        <w:p w:rsidR="00AA0C56" w:rsidRDefault="00AA0C56" w:rsidP="00AA0C56">
                          <w:pPr>
                            <w:pStyle w:val="NoSpacing"/>
                            <w:jc w:val="right"/>
                            <w:rPr>
                              <w:szCs w:val="24"/>
                            </w:rPr>
                          </w:pPr>
                          <w:r>
                            <w:rPr>
                              <w:szCs w:val="24"/>
                            </w:rPr>
                            <w:t>Ballston Spa, NY 12020</w:t>
                          </w:r>
                        </w:p>
                        <w:p w:rsidR="00AA0C56" w:rsidRPr="005B291D" w:rsidRDefault="00AA0C56" w:rsidP="00AA0C56">
                          <w:pPr>
                            <w:pStyle w:val="NoSpacing"/>
                            <w:jc w:val="right"/>
                            <w:rPr>
                              <w:szCs w:val="24"/>
                            </w:rPr>
                          </w:pPr>
                          <w:r>
                            <w:rPr>
                              <w:szCs w:val="24"/>
                            </w:rPr>
                            <w:t>(518)885-8995</w:t>
                          </w:r>
                        </w:p>
                        <w:p w:rsidR="00AA0C56" w:rsidRDefault="00AA0C56" w:rsidP="00AA0C56">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A0C56" w:rsidRPr="00E04786" w:rsidRDefault="00AA0C56" w:rsidP="00AA0C56">
                          <w:pPr>
                            <w:pStyle w:val="NoSpacing"/>
                            <w:ind w:left="7200"/>
                            <w:jc w:val="right"/>
                            <w:rPr>
                              <w:szCs w:val="24"/>
                            </w:rPr>
                          </w:pPr>
                          <w:r w:rsidRPr="00E04786">
                            <w:rPr>
                              <w:szCs w:val="24"/>
                            </w:rPr>
                            <w:t>(518)885-8995</w:t>
                          </w:r>
                        </w:p>
                        <w:p w:rsidR="00AA0C56" w:rsidRDefault="00AA0C56" w:rsidP="00AA0C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7E260" id="_x0000_t202" coordsize="21600,21600" o:spt="202" path="m,l,21600r21600,l21600,xe">
              <v:stroke joinstyle="miter"/>
              <v:path gradientshapeok="t" o:connecttype="rect"/>
            </v:shapetype>
            <v:shape id="Text Box 12" o:spid="_x0000_s1026" type="#_x0000_t202" style="position:absolute;margin-left:225.75pt;margin-top:-6pt;width:24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" filled="f" stroked="f" strokeweight=".5pt">
              <v:textbox>
                <w:txbxContent>
                  <w:p w:rsidR="00AA0C56" w:rsidRDefault="00AA0C56" w:rsidP="00AA0C56">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AA0C56" w:rsidRDefault="00AA0C56" w:rsidP="00AA0C56">
                    <w:pPr>
                      <w:pStyle w:val="NoSpacing"/>
                      <w:jc w:val="right"/>
                      <w:rPr>
                        <w:szCs w:val="24"/>
                      </w:rPr>
                    </w:pPr>
                    <w:r w:rsidRPr="005B291D">
                      <w:rPr>
                        <w:szCs w:val="24"/>
                      </w:rPr>
                      <w:t>50 West High St</w:t>
                    </w:r>
                    <w:r>
                      <w:rPr>
                        <w:szCs w:val="24"/>
                      </w:rPr>
                      <w:t xml:space="preserve">.   </w:t>
                    </w:r>
                  </w:p>
                  <w:p w:rsidR="00AA0C56" w:rsidRDefault="00AA0C56" w:rsidP="00AA0C56">
                    <w:pPr>
                      <w:pStyle w:val="NoSpacing"/>
                      <w:jc w:val="right"/>
                      <w:rPr>
                        <w:szCs w:val="24"/>
                      </w:rPr>
                    </w:pPr>
                    <w:r>
                      <w:rPr>
                        <w:szCs w:val="24"/>
                      </w:rPr>
                      <w:t>Ballston Spa, NY 12020</w:t>
                    </w:r>
                  </w:p>
                  <w:p w:rsidR="00AA0C56" w:rsidRPr="005B291D" w:rsidRDefault="00AA0C56" w:rsidP="00AA0C56">
                    <w:pPr>
                      <w:pStyle w:val="NoSpacing"/>
                      <w:jc w:val="right"/>
                      <w:rPr>
                        <w:szCs w:val="24"/>
                      </w:rPr>
                    </w:pPr>
                    <w:r>
                      <w:rPr>
                        <w:szCs w:val="24"/>
                      </w:rPr>
                      <w:t>(518)885-8995</w:t>
                    </w:r>
                  </w:p>
                  <w:p w:rsidR="00AA0C56" w:rsidRDefault="00AA0C56" w:rsidP="00AA0C56">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AA0C56" w:rsidRPr="00E04786" w:rsidRDefault="00AA0C56" w:rsidP="00AA0C56">
                    <w:pPr>
                      <w:pStyle w:val="NoSpacing"/>
                      <w:ind w:left="7200"/>
                      <w:jc w:val="right"/>
                      <w:rPr>
                        <w:szCs w:val="24"/>
                      </w:rPr>
                    </w:pPr>
                    <w:r w:rsidRPr="00E04786">
                      <w:rPr>
                        <w:szCs w:val="24"/>
                      </w:rPr>
                      <w:t>(518)885-8995</w:t>
                    </w:r>
                  </w:p>
                  <w:p w:rsidR="00AA0C56" w:rsidRDefault="00AA0C56" w:rsidP="00AA0C56"/>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6A3DF04F" wp14:editId="6538F67E">
              <wp:simplePos x="0" y="0"/>
              <wp:positionH relativeFrom="column">
                <wp:posOffset>-238125</wp:posOffset>
              </wp:positionH>
              <wp:positionV relativeFrom="paragraph">
                <wp:posOffset>-200025</wp:posOffset>
              </wp:positionV>
              <wp:extent cx="828675" cy="752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AA0C56" w:rsidRDefault="00AA0C56" w:rsidP="00AA0C56">
                          <w:r>
                            <w:rPr>
                              <w:noProof/>
                            </w:rPr>
                            <w:drawing>
                              <wp:inline distT="0" distB="0" distL="0" distR="0" wp14:anchorId="1045B334" wp14:editId="5CF87F85">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F04F" id="Text Box 6" o:spid="_x0000_s1027" type="#_x0000_t202" style="position:absolute;margin-left:-18.75pt;margin-top:-15.75pt;width:6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PgjGI8uAgAAVwQAAA4AAAAAAAAAAAAAAAAALgIA&#10;AGRycy9lMm9Eb2MueG1sUEsBAi0AFAAGAAgAAAAhAIRY0GLgAAAACQEAAA8AAAAAAAAAAAAAAAAA&#10;iAQAAGRycy9kb3ducmV2LnhtbFBLBQYAAAAABAAEAPMAAACVBQAAAAA=&#10;" filled="f" stroked="f" strokeweight=".5pt">
              <v:textbox>
                <w:txbxContent>
                  <w:p w:rsidR="00AA0C56" w:rsidRDefault="00AA0C56" w:rsidP="00AA0C56">
                    <w:r>
                      <w:rPr>
                        <w:noProof/>
                      </w:rPr>
                      <w:drawing>
                        <wp:inline distT="0" distB="0" distL="0" distR="0" wp14:anchorId="1045B334" wp14:editId="5CF87F85">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AA0C56" w:rsidRDefault="00AA0C56" w:rsidP="00AA0C56">
    <w:pPr>
      <w:pStyle w:val="NoSpacing"/>
      <w:tabs>
        <w:tab w:val="right" w:pos="7810"/>
      </w:tabs>
      <w:jc w:val="left"/>
      <w:rPr>
        <w:szCs w:val="24"/>
      </w:rPr>
    </w:pPr>
    <w:r>
      <w:rPr>
        <w:szCs w:val="24"/>
      </w:rPr>
      <w:t xml:space="preserve">                  </w:t>
    </w:r>
    <w:r w:rsidRPr="00E04786">
      <w:rPr>
        <w:szCs w:val="24"/>
      </w:rPr>
      <w:t>Invasive Species Management</w:t>
    </w:r>
  </w:p>
  <w:p w:rsidR="00AA0C56" w:rsidRPr="00F53699" w:rsidRDefault="00AA0C56" w:rsidP="00AA0C56">
    <w:pPr>
      <w:pStyle w:val="NoSpacing"/>
      <w:jc w:val="left"/>
      <w:rPr>
        <w:szCs w:val="24"/>
      </w:rPr>
    </w:pPr>
    <w:r>
      <w:rPr>
        <w:szCs w:val="24"/>
      </w:rPr>
      <w:t xml:space="preserve">        </w:t>
    </w:r>
    <w:r>
      <w:rPr>
        <w:szCs w:val="24"/>
      </w:rPr>
      <w:tab/>
      <w:t xml:space="preserve">  Capital Region                                                                                         </w:t>
    </w:r>
    <w:r w:rsidRPr="00E04786">
      <w:rPr>
        <w:szCs w:val="24"/>
      </w:rPr>
      <w:t xml:space="preserve">                                          </w:t>
    </w:r>
  </w:p>
  <w:p w:rsidR="00AA0C56" w:rsidRPr="00AA0C56" w:rsidRDefault="00AA0C56" w:rsidP="00AA0C56">
    <w:pPr>
      <w:pStyle w:val="NoSpacing"/>
      <w:jc w:val="left"/>
      <w:rPr>
        <w:szCs w:val="24"/>
      </w:rPr>
    </w:pPr>
  </w:p>
  <w:p w:rsidR="00AA0C56" w:rsidRDefault="00AA0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56"/>
    <w:rsid w:val="00057058"/>
    <w:rsid w:val="000D6ABC"/>
    <w:rsid w:val="00201D6F"/>
    <w:rsid w:val="002550FF"/>
    <w:rsid w:val="0027612C"/>
    <w:rsid w:val="00390A41"/>
    <w:rsid w:val="00513463"/>
    <w:rsid w:val="005B1C09"/>
    <w:rsid w:val="006B7A26"/>
    <w:rsid w:val="0074716E"/>
    <w:rsid w:val="007B6E40"/>
    <w:rsid w:val="00A069F7"/>
    <w:rsid w:val="00A364B5"/>
    <w:rsid w:val="00AA0C56"/>
    <w:rsid w:val="00AF2009"/>
    <w:rsid w:val="00C86E61"/>
    <w:rsid w:val="00E21620"/>
    <w:rsid w:val="00EB203E"/>
    <w:rsid w:val="00F7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B88B"/>
  <w15:chartTrackingRefBased/>
  <w15:docId w15:val="{2348AB01-1E14-4169-AFE1-91FA9FDA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C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C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0C56"/>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AA0C56"/>
    <w:rPr>
      <w:b/>
      <w:bCs/>
      <w:smallCaps/>
      <w:color w:val="4472C4" w:themeColor="accent1"/>
      <w:spacing w:val="5"/>
    </w:rPr>
  </w:style>
  <w:style w:type="paragraph" w:styleId="Header">
    <w:name w:val="header"/>
    <w:basedOn w:val="Normal"/>
    <w:link w:val="HeaderChar"/>
    <w:uiPriority w:val="99"/>
    <w:unhideWhenUsed/>
    <w:rsid w:val="00AA0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C56"/>
  </w:style>
  <w:style w:type="paragraph" w:styleId="Footer">
    <w:name w:val="footer"/>
    <w:basedOn w:val="Normal"/>
    <w:link w:val="FooterChar"/>
    <w:uiPriority w:val="99"/>
    <w:unhideWhenUsed/>
    <w:rsid w:val="00AA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C56"/>
  </w:style>
  <w:style w:type="paragraph" w:styleId="NoSpacing">
    <w:name w:val="No Spacing"/>
    <w:uiPriority w:val="1"/>
    <w:qFormat/>
    <w:rsid w:val="00AA0C56"/>
    <w:pPr>
      <w:spacing w:after="0" w:line="240" w:lineRule="auto"/>
      <w:jc w:val="both"/>
    </w:pPr>
    <w:rPr>
      <w:rFonts w:eastAsiaTheme="minorEastAsia"/>
      <w:sz w:val="20"/>
      <w:szCs w:val="20"/>
    </w:rPr>
  </w:style>
  <w:style w:type="paragraph" w:styleId="IntenseQuote">
    <w:name w:val="Intense Quote"/>
    <w:basedOn w:val="Normal"/>
    <w:next w:val="Normal"/>
    <w:link w:val="IntenseQuoteChar"/>
    <w:uiPriority w:val="30"/>
    <w:qFormat/>
    <w:rsid w:val="00AA0C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0C56"/>
    <w:rPr>
      <w:i/>
      <w:iCs/>
      <w:color w:val="4472C4" w:themeColor="accent1"/>
    </w:rPr>
  </w:style>
  <w:style w:type="paragraph" w:styleId="NormalWeb">
    <w:name w:val="Normal (Web)"/>
    <w:basedOn w:val="Normal"/>
    <w:uiPriority w:val="99"/>
    <w:unhideWhenUsed/>
    <w:rsid w:val="00201D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8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Campbell</dc:creator>
  <cp:keywords/>
  <dc:description/>
  <cp:lastModifiedBy>Nicole Campbell</cp:lastModifiedBy>
  <cp:revision>2</cp:revision>
  <dcterms:created xsi:type="dcterms:W3CDTF">2020-12-17T15:36:00Z</dcterms:created>
  <dcterms:modified xsi:type="dcterms:W3CDTF">2020-12-17T15:36:00Z</dcterms:modified>
</cp:coreProperties>
</file>