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3CE6" w:rsidRPr="0015273C" w:rsidRDefault="0015273C">
      <w:pPr>
        <w:rPr>
          <w:b/>
          <w:u w:val="single"/>
        </w:rPr>
      </w:pPr>
      <w:r w:rsidRPr="0015273C">
        <w:rPr>
          <w:b/>
          <w:u w:val="single"/>
        </w:rPr>
        <w:t xml:space="preserve">HWA Survey </w:t>
      </w:r>
    </w:p>
    <w:p w:rsidR="0015273C" w:rsidRDefault="0015273C">
      <w:r w:rsidRPr="0015273C">
        <w:rPr>
          <w:b/>
        </w:rPr>
        <w:t>Date:</w:t>
      </w:r>
      <w:r>
        <w:t xml:space="preserve"> June 4</w:t>
      </w:r>
      <w:r w:rsidRPr="0015273C">
        <w:rPr>
          <w:vertAlign w:val="superscript"/>
        </w:rPr>
        <w:t>th</w:t>
      </w:r>
      <w:r>
        <w:t xml:space="preserve">, 2019 </w:t>
      </w:r>
    </w:p>
    <w:p w:rsidR="0015273C" w:rsidRDefault="0015273C">
      <w:r w:rsidRPr="0015273C">
        <w:rPr>
          <w:b/>
        </w:rPr>
        <w:t>Survey Team:</w:t>
      </w:r>
      <w:r>
        <w:t xml:space="preserve"> Kristopher Williams and Lauren Mercier</w:t>
      </w:r>
    </w:p>
    <w:p w:rsidR="0015273C" w:rsidRDefault="0015273C">
      <w:r w:rsidRPr="0015273C">
        <w:rPr>
          <w:b/>
        </w:rPr>
        <w:t>Project Description:</w:t>
      </w:r>
      <w:r>
        <w:t xml:space="preserve"> As a part of supporting the Cornell Hemlock Initiative, Capital-Mohawk PRISM surveyed Butler Pond</w:t>
      </w:r>
      <w:r w:rsidR="00D64BB9">
        <w:t xml:space="preserve"> Reservoir</w:t>
      </w:r>
      <w:r>
        <w:t xml:space="preserve">, near Lake George, NY. This survey is a part of the HWA Lake Survey Program that Carrie </w:t>
      </w:r>
      <w:proofErr w:type="spellStart"/>
      <w:r>
        <w:t>Marchner</w:t>
      </w:r>
      <w:proofErr w:type="spellEnd"/>
      <w:r>
        <w:t xml:space="preserve"> </w:t>
      </w:r>
      <w:r w:rsidR="00D64BB9">
        <w:t xml:space="preserve">from the initiative that </w:t>
      </w:r>
      <w:r>
        <w:t xml:space="preserve">has coordinated with several other agencies. </w:t>
      </w:r>
    </w:p>
    <w:p w:rsidR="0015273C" w:rsidRDefault="00E11512" w:rsidP="0015273C">
      <w:pPr>
        <w:pStyle w:val="NoSpacing"/>
        <w:numPr>
          <w:ilvl w:val="0"/>
          <w:numId w:val="1"/>
        </w:numPr>
      </w:pPr>
      <w:hyperlink r:id="rId7" w:history="1">
        <w:r w:rsidR="0015273C" w:rsidRPr="00752E54">
          <w:rPr>
            <w:color w:val="0000FF"/>
            <w:u w:val="single"/>
          </w:rPr>
          <w:t>https://blogs.cornell.edu/nyshemlockinitiative/</w:t>
        </w:r>
      </w:hyperlink>
    </w:p>
    <w:p w:rsidR="0015273C" w:rsidRDefault="00E11512" w:rsidP="0015273C">
      <w:pPr>
        <w:pStyle w:val="NoSpacing"/>
        <w:numPr>
          <w:ilvl w:val="0"/>
          <w:numId w:val="1"/>
        </w:numPr>
      </w:pPr>
      <w:hyperlink r:id="rId8" w:history="1">
        <w:r w:rsidR="0015273C" w:rsidRPr="005C41F7">
          <w:rPr>
            <w:rStyle w:val="Hyperlink"/>
          </w:rPr>
          <w:t>Hemlock Initiative Boat Survey Protocol</w:t>
        </w:r>
      </w:hyperlink>
      <w:r w:rsidR="0015273C">
        <w:t xml:space="preserve"> </w:t>
      </w:r>
    </w:p>
    <w:p w:rsidR="00082516" w:rsidRDefault="00082516"/>
    <w:p w:rsidR="001107F5" w:rsidRDefault="00082516" w:rsidP="001107F5">
      <w:pPr>
        <w:rPr>
          <w:b/>
        </w:rPr>
      </w:pPr>
      <w:r w:rsidRPr="00082516">
        <w:rPr>
          <w:b/>
        </w:rPr>
        <w:t>Location:</w:t>
      </w:r>
    </w:p>
    <w:p w:rsidR="00082516" w:rsidRPr="001107F5" w:rsidRDefault="0037062F" w:rsidP="001107F5">
      <w:pPr>
        <w:spacing w:after="0"/>
        <w:rPr>
          <w:b/>
        </w:rPr>
      </w:pPr>
      <w:r w:rsidRPr="001107F5">
        <w:rPr>
          <w:b/>
        </w:rPr>
        <w:t xml:space="preserve">Van </w:t>
      </w:r>
      <w:proofErr w:type="spellStart"/>
      <w:r w:rsidRPr="001107F5">
        <w:rPr>
          <w:b/>
        </w:rPr>
        <w:t>Dusen</w:t>
      </w:r>
      <w:proofErr w:type="spellEnd"/>
      <w:r w:rsidRPr="001107F5">
        <w:rPr>
          <w:b/>
        </w:rPr>
        <w:t xml:space="preserve"> Preserve </w:t>
      </w:r>
    </w:p>
    <w:p w:rsidR="0037062F" w:rsidRPr="001107F5" w:rsidRDefault="001107F5" w:rsidP="001107F5">
      <w:pPr>
        <w:spacing w:after="0"/>
      </w:pPr>
      <w:r>
        <w:t>West Mountain</w:t>
      </w:r>
      <w:r w:rsidR="0037062F" w:rsidRPr="001107F5">
        <w:t xml:space="preserve"> Rd</w:t>
      </w:r>
    </w:p>
    <w:p w:rsidR="001107F5" w:rsidRPr="001107F5" w:rsidRDefault="001107F5" w:rsidP="001107F5">
      <w:pPr>
        <w:spacing w:after="0"/>
      </w:pPr>
      <w:r w:rsidRPr="001107F5">
        <w:t>Queensbury, NY 12804</w:t>
      </w:r>
    </w:p>
    <w:p w:rsidR="001107F5" w:rsidRDefault="001107F5">
      <w:r w:rsidRPr="001107F5">
        <w:t>(518) 418-5263</w:t>
      </w:r>
    </w:p>
    <w:p w:rsidR="001107F5" w:rsidRDefault="001107F5" w:rsidP="001107F5">
      <w:pPr>
        <w:rPr>
          <w:b/>
        </w:rPr>
      </w:pPr>
      <w:r w:rsidRPr="001107F5">
        <w:rPr>
          <w:b/>
        </w:rPr>
        <w:t xml:space="preserve">Point of Contact: </w:t>
      </w:r>
    </w:p>
    <w:p w:rsidR="001107F5" w:rsidRDefault="001107F5" w:rsidP="001107F5">
      <w:pPr>
        <w:spacing w:after="0"/>
      </w:pPr>
      <w:r w:rsidRPr="001107F5">
        <w:rPr>
          <w:b/>
        </w:rPr>
        <w:t>Caroline (</w:t>
      </w:r>
      <w:proofErr w:type="spellStart"/>
      <w:r w:rsidRPr="001107F5">
        <w:rPr>
          <w:b/>
        </w:rPr>
        <w:t>Carri</w:t>
      </w:r>
      <w:proofErr w:type="spellEnd"/>
      <w:r w:rsidRPr="001107F5">
        <w:rPr>
          <w:b/>
        </w:rPr>
        <w:t xml:space="preserve">) </w:t>
      </w:r>
      <w:proofErr w:type="spellStart"/>
      <w:r w:rsidRPr="001107F5">
        <w:rPr>
          <w:b/>
        </w:rPr>
        <w:t>Marschner</w:t>
      </w:r>
      <w:proofErr w:type="spellEnd"/>
      <w:r w:rsidRPr="001107F5">
        <w:rPr>
          <w:b/>
        </w:rPr>
        <w:br/>
      </w:r>
      <w:r>
        <w:t xml:space="preserve">NYS Hemlock Initiative Cornell University </w:t>
      </w:r>
    </w:p>
    <w:p w:rsidR="001107F5" w:rsidRDefault="00E11512" w:rsidP="001107F5">
      <w:pPr>
        <w:spacing w:after="0"/>
      </w:pPr>
      <w:hyperlink r:id="rId9" w:history="1">
        <w:r w:rsidR="001107F5">
          <w:rPr>
            <w:rStyle w:val="Hyperlink"/>
          </w:rPr>
          <w:t>cam369@cornell.edu</w:t>
        </w:r>
      </w:hyperlink>
      <w:r w:rsidR="001107F5">
        <w:t xml:space="preserve"> </w:t>
      </w:r>
    </w:p>
    <w:p w:rsidR="001107F5" w:rsidRPr="001107F5" w:rsidRDefault="001107F5" w:rsidP="001107F5">
      <w:pPr>
        <w:spacing w:after="0"/>
        <w:rPr>
          <w:b/>
        </w:rPr>
      </w:pPr>
      <w:r>
        <w:t>360-915-4778</w:t>
      </w:r>
    </w:p>
    <w:p w:rsidR="001107F5" w:rsidRDefault="001107F5" w:rsidP="001107F5">
      <w:pPr>
        <w:pStyle w:val="NoSpacing"/>
        <w:jc w:val="both"/>
        <w:rPr>
          <w:sz w:val="14"/>
        </w:rPr>
      </w:pPr>
    </w:p>
    <w:p w:rsidR="001107F5" w:rsidRDefault="001107F5" w:rsidP="001107F5">
      <w:pPr>
        <w:shd w:val="clear" w:color="auto" w:fill="FFFFFF"/>
        <w:rPr>
          <w:rFonts w:cstheme="minorHAnsi"/>
        </w:rPr>
      </w:pPr>
      <w:r w:rsidRPr="001107F5">
        <w:rPr>
          <w:b/>
        </w:rPr>
        <w:t xml:space="preserve">Introduction: </w:t>
      </w:r>
      <w:r>
        <w:rPr>
          <w:rFonts w:cstheme="minorHAnsi"/>
        </w:rPr>
        <w:t xml:space="preserve">The Hemlock Initiative has designed a program to survey for HWA surrounding the southern portion of the Adirondack Blue Line in upstate New York. The program is in its pilot year and is seeking to slow the spread of HWA with early identification. The Capital Mohawk PRISM conducted this survey at Butler Pond Reservoir on the Van </w:t>
      </w:r>
      <w:proofErr w:type="spellStart"/>
      <w:r>
        <w:rPr>
          <w:rFonts w:cstheme="minorHAnsi"/>
        </w:rPr>
        <w:t>Dusen</w:t>
      </w:r>
      <w:proofErr w:type="spellEnd"/>
      <w:r>
        <w:rPr>
          <w:rFonts w:cstheme="minorHAnsi"/>
        </w:rPr>
        <w:t xml:space="preserve"> Preserve, in Queensbury, NY. This pond is in close proximity to Prospect Mountain where HWA was found in 2017. Butler pond itself was inaccessible and requires permission to access the paths through the City of Glens Falls </w:t>
      </w:r>
      <w:r w:rsidR="00F3465E">
        <w:rPr>
          <w:rFonts w:cstheme="minorHAnsi"/>
        </w:rPr>
        <w:t>Water &amp; Sewer Department.</w:t>
      </w:r>
    </w:p>
    <w:p w:rsidR="00C9190F" w:rsidRPr="00C9190F" w:rsidRDefault="00C9190F" w:rsidP="00C9190F">
      <w:pPr>
        <w:pStyle w:val="NoSpacing"/>
        <w:jc w:val="both"/>
        <w:rPr>
          <w:b/>
        </w:rPr>
      </w:pPr>
      <w:r w:rsidRPr="00C9190F">
        <w:rPr>
          <w:b/>
        </w:rPr>
        <w:t xml:space="preserve">Invasive Species Survey: </w:t>
      </w:r>
      <w:r>
        <w:rPr>
          <w:b/>
        </w:rPr>
        <w:t>Butler Pond Reservoir</w:t>
      </w:r>
    </w:p>
    <w:tbl>
      <w:tblPr>
        <w:tblStyle w:val="GridTable2-Accent5"/>
        <w:tblW w:w="9627" w:type="dxa"/>
        <w:tblLook w:val="04A0" w:firstRow="1" w:lastRow="0" w:firstColumn="1" w:lastColumn="0" w:noHBand="0" w:noVBand="1"/>
      </w:tblPr>
      <w:tblGrid>
        <w:gridCol w:w="1670"/>
        <w:gridCol w:w="1669"/>
        <w:gridCol w:w="1731"/>
        <w:gridCol w:w="1660"/>
        <w:gridCol w:w="1514"/>
        <w:gridCol w:w="1383"/>
      </w:tblGrid>
      <w:tr w:rsidR="00E11512" w:rsidRPr="00C9190F" w:rsidTr="00E11512">
        <w:trPr>
          <w:cnfStyle w:val="100000000000" w:firstRow="1" w:lastRow="0" w:firstColumn="0" w:lastColumn="0" w:oddVBand="0" w:evenVBand="0" w:oddHBand="0"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686" w:type="dxa"/>
          </w:tcPr>
          <w:p w:rsidR="00E11512" w:rsidRDefault="00E11512" w:rsidP="00C9190F">
            <w:pPr>
              <w:pStyle w:val="NoSpacing"/>
              <w:jc w:val="both"/>
            </w:pPr>
          </w:p>
          <w:p w:rsidR="00E11512" w:rsidRPr="00C9190F" w:rsidRDefault="00E11512" w:rsidP="00C9190F">
            <w:pPr>
              <w:pStyle w:val="NoSpacing"/>
              <w:jc w:val="both"/>
            </w:pPr>
            <w:r w:rsidRPr="00C9190F">
              <w:t>Common Name</w:t>
            </w:r>
          </w:p>
        </w:tc>
        <w:tc>
          <w:tcPr>
            <w:tcW w:w="1684" w:type="dxa"/>
          </w:tcPr>
          <w:p w:rsidR="00E11512" w:rsidRDefault="00E11512" w:rsidP="00C9190F">
            <w:pPr>
              <w:pStyle w:val="NoSpacing"/>
              <w:jc w:val="both"/>
              <w:cnfStyle w:val="100000000000" w:firstRow="1" w:lastRow="0" w:firstColumn="0" w:lastColumn="0" w:oddVBand="0" w:evenVBand="0" w:oddHBand="0" w:evenHBand="0" w:firstRowFirstColumn="0" w:firstRowLastColumn="0" w:lastRowFirstColumn="0" w:lastRowLastColumn="0"/>
            </w:pPr>
          </w:p>
          <w:p w:rsidR="00E11512" w:rsidRPr="00C9190F" w:rsidRDefault="00E11512" w:rsidP="00C9190F">
            <w:pPr>
              <w:pStyle w:val="NoSpacing"/>
              <w:jc w:val="both"/>
              <w:cnfStyle w:val="100000000000" w:firstRow="1" w:lastRow="0" w:firstColumn="0" w:lastColumn="0" w:oddVBand="0" w:evenVBand="0" w:oddHBand="0" w:evenHBand="0" w:firstRowFirstColumn="0" w:firstRowLastColumn="0" w:lastRowFirstColumn="0" w:lastRowLastColumn="0"/>
            </w:pPr>
            <w:r w:rsidRPr="00C9190F">
              <w:t>Scientific Name</w:t>
            </w:r>
          </w:p>
        </w:tc>
        <w:tc>
          <w:tcPr>
            <w:tcW w:w="1744" w:type="dxa"/>
          </w:tcPr>
          <w:p w:rsidR="00E11512" w:rsidRDefault="00E11512" w:rsidP="00C9190F">
            <w:pPr>
              <w:pStyle w:val="NoSpacing"/>
              <w:jc w:val="both"/>
              <w:cnfStyle w:val="100000000000" w:firstRow="1" w:lastRow="0" w:firstColumn="0" w:lastColumn="0" w:oddVBand="0" w:evenVBand="0" w:oddHBand="0" w:evenHBand="0" w:firstRowFirstColumn="0" w:firstRowLastColumn="0" w:lastRowFirstColumn="0" w:lastRowLastColumn="0"/>
            </w:pPr>
          </w:p>
          <w:p w:rsidR="00E11512" w:rsidRPr="00C9190F" w:rsidRDefault="00E11512" w:rsidP="00C9190F">
            <w:pPr>
              <w:pStyle w:val="NoSpacing"/>
              <w:jc w:val="both"/>
              <w:cnfStyle w:val="100000000000" w:firstRow="1" w:lastRow="0" w:firstColumn="0" w:lastColumn="0" w:oddVBand="0" w:evenVBand="0" w:oddHBand="0" w:evenHBand="0" w:firstRowFirstColumn="0" w:firstRowLastColumn="0" w:lastRowFirstColumn="0" w:lastRowLastColumn="0"/>
            </w:pPr>
            <w:r w:rsidRPr="00C9190F">
              <w:t>Locations (GPS)</w:t>
            </w:r>
          </w:p>
        </w:tc>
        <w:tc>
          <w:tcPr>
            <w:tcW w:w="1674" w:type="dxa"/>
          </w:tcPr>
          <w:p w:rsidR="00E11512" w:rsidRDefault="00E11512" w:rsidP="00C9190F">
            <w:pPr>
              <w:pStyle w:val="NoSpacing"/>
              <w:jc w:val="both"/>
              <w:cnfStyle w:val="100000000000" w:firstRow="1" w:lastRow="0" w:firstColumn="0" w:lastColumn="0" w:oddVBand="0" w:evenVBand="0" w:oddHBand="0" w:evenHBand="0" w:firstRowFirstColumn="0" w:firstRowLastColumn="0" w:lastRowFirstColumn="0" w:lastRowLastColumn="0"/>
            </w:pPr>
          </w:p>
          <w:p w:rsidR="00E11512" w:rsidRPr="00C9190F" w:rsidRDefault="00E11512" w:rsidP="00C9190F">
            <w:pPr>
              <w:pStyle w:val="NoSpacing"/>
              <w:jc w:val="both"/>
              <w:cnfStyle w:val="100000000000" w:firstRow="1" w:lastRow="0" w:firstColumn="0" w:lastColumn="0" w:oddVBand="0" w:evenVBand="0" w:oddHBand="0" w:evenHBand="0" w:firstRowFirstColumn="0" w:firstRowLastColumn="0" w:lastRowFirstColumn="0" w:lastRowLastColumn="0"/>
            </w:pPr>
            <w:r w:rsidRPr="00C9190F">
              <w:t>Survey Type</w:t>
            </w:r>
          </w:p>
        </w:tc>
        <w:tc>
          <w:tcPr>
            <w:tcW w:w="1524" w:type="dxa"/>
          </w:tcPr>
          <w:p w:rsidR="00E11512" w:rsidRDefault="00E11512" w:rsidP="00C9190F">
            <w:pPr>
              <w:pStyle w:val="NoSpacing"/>
              <w:jc w:val="both"/>
              <w:cnfStyle w:val="100000000000" w:firstRow="1" w:lastRow="0" w:firstColumn="0" w:lastColumn="0" w:oddVBand="0" w:evenVBand="0" w:oddHBand="0" w:evenHBand="0" w:firstRowFirstColumn="0" w:firstRowLastColumn="0" w:lastRowFirstColumn="0" w:lastRowLastColumn="0"/>
            </w:pPr>
          </w:p>
          <w:p w:rsidR="00E11512" w:rsidRPr="00C9190F" w:rsidRDefault="00E11512" w:rsidP="00C9190F">
            <w:pPr>
              <w:pStyle w:val="NoSpacing"/>
              <w:jc w:val="both"/>
              <w:cnfStyle w:val="100000000000" w:firstRow="1" w:lastRow="0" w:firstColumn="0" w:lastColumn="0" w:oddVBand="0" w:evenVBand="0" w:oddHBand="0" w:evenHBand="0" w:firstRowFirstColumn="0" w:firstRowLastColumn="0" w:lastRowFirstColumn="0" w:lastRowLastColumn="0"/>
            </w:pPr>
            <w:r>
              <w:t>Status</w:t>
            </w:r>
          </w:p>
        </w:tc>
        <w:tc>
          <w:tcPr>
            <w:tcW w:w="1315" w:type="dxa"/>
          </w:tcPr>
          <w:p w:rsidR="00E11512" w:rsidRDefault="00E11512" w:rsidP="00C9190F">
            <w:pPr>
              <w:pStyle w:val="NoSpacing"/>
              <w:jc w:val="both"/>
              <w:cnfStyle w:val="100000000000" w:firstRow="1" w:lastRow="0" w:firstColumn="0" w:lastColumn="0" w:oddVBand="0" w:evenVBand="0" w:oddHBand="0" w:evenHBand="0" w:firstRowFirstColumn="0" w:firstRowLastColumn="0" w:lastRowFirstColumn="0" w:lastRowLastColumn="0"/>
            </w:pPr>
          </w:p>
          <w:p w:rsidR="00E11512" w:rsidRPr="00E11512" w:rsidRDefault="00E11512" w:rsidP="00C9190F">
            <w:pPr>
              <w:pStyle w:val="NoSpacing"/>
              <w:jc w:val="both"/>
              <w:cnfStyle w:val="100000000000" w:firstRow="1" w:lastRow="0" w:firstColumn="0" w:lastColumn="0" w:oddVBand="0" w:evenVBand="0" w:oddHBand="0" w:evenHBand="0" w:firstRowFirstColumn="0" w:firstRowLastColumn="0" w:lastRowFirstColumn="0" w:lastRowLastColumn="0"/>
            </w:pPr>
            <w:r>
              <w:t>Time/Survey</w:t>
            </w:r>
          </w:p>
        </w:tc>
      </w:tr>
      <w:tr w:rsidR="00E11512" w:rsidRPr="00C9190F" w:rsidTr="00E11512">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1686" w:type="dxa"/>
          </w:tcPr>
          <w:p w:rsidR="00E11512" w:rsidRPr="00C9190F" w:rsidRDefault="00E11512" w:rsidP="00C9190F">
            <w:pPr>
              <w:pStyle w:val="NoSpacing"/>
              <w:jc w:val="both"/>
            </w:pPr>
            <w:r>
              <w:t xml:space="preserve">Hemlock </w:t>
            </w:r>
            <w:r w:rsidRPr="00C9190F">
              <w:t xml:space="preserve">Woolly </w:t>
            </w:r>
            <w:proofErr w:type="spellStart"/>
            <w:r w:rsidRPr="00C9190F">
              <w:t>Adelgid</w:t>
            </w:r>
            <w:proofErr w:type="spellEnd"/>
            <w:r w:rsidRPr="00C9190F">
              <w:t xml:space="preserve"> (HWA)</w:t>
            </w:r>
          </w:p>
        </w:tc>
        <w:tc>
          <w:tcPr>
            <w:tcW w:w="1684" w:type="dxa"/>
          </w:tcPr>
          <w:p w:rsidR="00E11512" w:rsidRPr="00C9190F" w:rsidRDefault="00E11512" w:rsidP="00C9190F">
            <w:pPr>
              <w:pStyle w:val="NoSpacing"/>
              <w:jc w:val="both"/>
              <w:cnfStyle w:val="000000100000" w:firstRow="0" w:lastRow="0" w:firstColumn="0" w:lastColumn="0" w:oddVBand="0" w:evenVBand="0" w:oddHBand="1" w:evenHBand="0" w:firstRowFirstColumn="0" w:firstRowLastColumn="0" w:lastRowFirstColumn="0" w:lastRowLastColumn="0"/>
              <w:rPr>
                <w:i/>
              </w:rPr>
            </w:pPr>
            <w:proofErr w:type="spellStart"/>
            <w:r w:rsidRPr="00C9190F">
              <w:rPr>
                <w:bCs/>
                <w:iCs/>
              </w:rPr>
              <w:t>Adelges</w:t>
            </w:r>
            <w:proofErr w:type="spellEnd"/>
            <w:r w:rsidRPr="00C9190F">
              <w:rPr>
                <w:bCs/>
                <w:iCs/>
              </w:rPr>
              <w:t xml:space="preserve"> </w:t>
            </w:r>
            <w:proofErr w:type="spellStart"/>
            <w:r w:rsidRPr="00C9190F">
              <w:rPr>
                <w:bCs/>
                <w:iCs/>
              </w:rPr>
              <w:t>tsugae</w:t>
            </w:r>
            <w:proofErr w:type="spellEnd"/>
          </w:p>
        </w:tc>
        <w:tc>
          <w:tcPr>
            <w:tcW w:w="1744" w:type="dxa"/>
          </w:tcPr>
          <w:p w:rsidR="00E11512" w:rsidRDefault="00E11512" w:rsidP="00C9190F">
            <w:pPr>
              <w:pStyle w:val="NoSpacing"/>
              <w:jc w:val="both"/>
              <w:cnfStyle w:val="000000100000" w:firstRow="0" w:lastRow="0" w:firstColumn="0" w:lastColumn="0" w:oddVBand="0" w:evenVBand="0" w:oddHBand="1" w:evenHBand="0" w:firstRowFirstColumn="0" w:firstRowLastColumn="0" w:lastRowFirstColumn="0" w:lastRowLastColumn="0"/>
            </w:pPr>
            <w:r w:rsidRPr="00C9190F">
              <w:t>43.</w:t>
            </w:r>
            <w:r>
              <w:t xml:space="preserve">350688,   </w:t>
            </w:r>
          </w:p>
          <w:p w:rsidR="00E11512" w:rsidRPr="00C9190F" w:rsidRDefault="00E11512" w:rsidP="00C9190F">
            <w:pPr>
              <w:pStyle w:val="NoSpacing"/>
              <w:jc w:val="both"/>
              <w:cnfStyle w:val="000000100000" w:firstRow="0" w:lastRow="0" w:firstColumn="0" w:lastColumn="0" w:oddVBand="0" w:evenVBand="0" w:oddHBand="1" w:evenHBand="0" w:firstRowFirstColumn="0" w:firstRowLastColumn="0" w:lastRowFirstColumn="0" w:lastRowLastColumn="0"/>
            </w:pPr>
            <w:r>
              <w:t>-73.725802</w:t>
            </w:r>
          </w:p>
        </w:tc>
        <w:tc>
          <w:tcPr>
            <w:tcW w:w="1674" w:type="dxa"/>
          </w:tcPr>
          <w:p w:rsidR="00E11512" w:rsidRPr="00C9190F" w:rsidRDefault="00E11512" w:rsidP="00C9190F">
            <w:pPr>
              <w:pStyle w:val="NoSpacing"/>
              <w:jc w:val="both"/>
              <w:cnfStyle w:val="000000100000" w:firstRow="0" w:lastRow="0" w:firstColumn="0" w:lastColumn="0" w:oddVBand="0" w:evenVBand="0" w:oddHBand="1" w:evenHBand="0" w:firstRowFirstColumn="0" w:firstRowLastColumn="0" w:lastRowFirstColumn="0" w:lastRowLastColumn="0"/>
            </w:pPr>
            <w:r w:rsidRPr="00C9190F">
              <w:t>Early Detection</w:t>
            </w:r>
          </w:p>
          <w:p w:rsidR="00E11512" w:rsidRPr="00C9190F" w:rsidRDefault="00E11512" w:rsidP="00C9190F">
            <w:pPr>
              <w:pStyle w:val="NoSpacing"/>
              <w:jc w:val="both"/>
              <w:cnfStyle w:val="000000100000" w:firstRow="0" w:lastRow="0" w:firstColumn="0" w:lastColumn="0" w:oddVBand="0" w:evenVBand="0" w:oddHBand="1" w:evenHBand="0" w:firstRowFirstColumn="0" w:firstRowLastColumn="0" w:lastRowFirstColumn="0" w:lastRowLastColumn="0"/>
            </w:pPr>
            <w:r w:rsidRPr="00C9190F">
              <w:t xml:space="preserve">HWA Boat Survey </w:t>
            </w:r>
          </w:p>
        </w:tc>
        <w:tc>
          <w:tcPr>
            <w:tcW w:w="1524" w:type="dxa"/>
          </w:tcPr>
          <w:p w:rsidR="00E11512" w:rsidRPr="00E11512" w:rsidRDefault="00E11512" w:rsidP="00C9190F">
            <w:pPr>
              <w:pStyle w:val="NoSpacing"/>
              <w:jc w:val="both"/>
              <w:cnfStyle w:val="000000100000" w:firstRow="0" w:lastRow="0" w:firstColumn="0" w:lastColumn="0" w:oddVBand="0" w:evenVBand="0" w:oddHBand="1" w:evenHBand="0" w:firstRowFirstColumn="0" w:firstRowLastColumn="0" w:lastRowFirstColumn="0" w:lastRowLastColumn="0"/>
              <w:rPr>
                <w:highlight w:val="yellow"/>
              </w:rPr>
            </w:pPr>
            <w:r w:rsidRPr="00D64BB9">
              <w:rPr>
                <w:highlight w:val="yellow"/>
              </w:rPr>
              <w:t>No Detectio</w:t>
            </w:r>
            <w:r w:rsidRPr="00E11512">
              <w:rPr>
                <w:highlight w:val="yellow"/>
              </w:rPr>
              <w:t>n</w:t>
            </w:r>
          </w:p>
          <w:p w:rsidR="00E11512" w:rsidRPr="00C9190F" w:rsidRDefault="00E11512" w:rsidP="00C9190F">
            <w:pPr>
              <w:pStyle w:val="NoSpacing"/>
              <w:jc w:val="both"/>
              <w:cnfStyle w:val="000000100000" w:firstRow="0" w:lastRow="0" w:firstColumn="0" w:lastColumn="0" w:oddVBand="0" w:evenVBand="0" w:oddHBand="1" w:evenHBand="0" w:firstRowFirstColumn="0" w:firstRowLastColumn="0" w:lastRowFirstColumn="0" w:lastRowLastColumn="0"/>
            </w:pPr>
            <w:r w:rsidRPr="00E11512">
              <w:rPr>
                <w:highlight w:val="yellow"/>
              </w:rPr>
              <w:t>No Damage</w:t>
            </w:r>
          </w:p>
        </w:tc>
        <w:tc>
          <w:tcPr>
            <w:tcW w:w="1315" w:type="dxa"/>
          </w:tcPr>
          <w:p w:rsidR="00E11512" w:rsidRPr="00E11512" w:rsidRDefault="00E11512" w:rsidP="00C9190F">
            <w:pPr>
              <w:pStyle w:val="NoSpacing"/>
              <w:jc w:val="both"/>
              <w:cnfStyle w:val="000000100000" w:firstRow="0" w:lastRow="0" w:firstColumn="0" w:lastColumn="0" w:oddVBand="0" w:evenVBand="0" w:oddHBand="1" w:evenHBand="0" w:firstRowFirstColumn="0" w:firstRowLastColumn="0" w:lastRowFirstColumn="0" w:lastRowLastColumn="0"/>
            </w:pPr>
            <w:r w:rsidRPr="00E11512">
              <w:t>240 min</w:t>
            </w:r>
          </w:p>
        </w:tc>
      </w:tr>
    </w:tbl>
    <w:p w:rsidR="001107F5" w:rsidRPr="001107F5" w:rsidRDefault="001107F5" w:rsidP="001107F5">
      <w:pPr>
        <w:pStyle w:val="NoSpacing"/>
        <w:jc w:val="both"/>
      </w:pPr>
    </w:p>
    <w:p w:rsidR="00E11512" w:rsidRDefault="00E11512" w:rsidP="0068100D">
      <w:pPr>
        <w:rPr>
          <w:rFonts w:cstheme="minorHAnsi"/>
          <w:b/>
        </w:rPr>
      </w:pPr>
      <w:bookmarkStart w:id="0" w:name="_GoBack"/>
      <w:bookmarkEnd w:id="0"/>
    </w:p>
    <w:p w:rsidR="0068100D" w:rsidRDefault="0068100D" w:rsidP="0068100D">
      <w:pPr>
        <w:rPr>
          <w:rFonts w:cstheme="minorHAnsi"/>
          <w:b/>
        </w:rPr>
      </w:pPr>
      <w:r>
        <w:rPr>
          <w:rFonts w:cstheme="minorHAnsi"/>
          <w:b/>
        </w:rPr>
        <w:t>Findings and Recommendations: No detection as of June 4</w:t>
      </w:r>
      <w:r w:rsidRPr="0068100D">
        <w:rPr>
          <w:rFonts w:cstheme="minorHAnsi"/>
          <w:b/>
          <w:vertAlign w:val="superscript"/>
        </w:rPr>
        <w:t>th</w:t>
      </w:r>
      <w:r>
        <w:rPr>
          <w:rFonts w:cstheme="minorHAnsi"/>
          <w:b/>
        </w:rPr>
        <w:t>, 2019</w:t>
      </w:r>
    </w:p>
    <w:p w:rsidR="0068100D" w:rsidRDefault="0068100D" w:rsidP="0068100D">
      <w:pPr>
        <w:rPr>
          <w:rFonts w:cstheme="minorHAnsi"/>
        </w:rPr>
      </w:pPr>
      <w:r>
        <w:rPr>
          <w:rFonts w:cstheme="minorHAnsi"/>
          <w:b/>
        </w:rPr>
        <w:lastRenderedPageBreak/>
        <w:t xml:space="preserve">The Van </w:t>
      </w:r>
      <w:proofErr w:type="spellStart"/>
      <w:r>
        <w:rPr>
          <w:rFonts w:cstheme="minorHAnsi"/>
          <w:b/>
        </w:rPr>
        <w:t>Dusen</w:t>
      </w:r>
      <w:proofErr w:type="spellEnd"/>
      <w:r>
        <w:rPr>
          <w:rFonts w:cstheme="minorHAnsi"/>
          <w:b/>
        </w:rPr>
        <w:t xml:space="preserve"> Preserve </w:t>
      </w:r>
      <w:r>
        <w:rPr>
          <w:rFonts w:cstheme="minorHAnsi"/>
        </w:rPr>
        <w:t xml:space="preserve">contains 1.8 mi of trails that lead to the Butler Pond Reservoir and continue up to Butler Pond. </w:t>
      </w:r>
      <w:r w:rsidR="00E24F31">
        <w:rPr>
          <w:rFonts w:cstheme="minorHAnsi"/>
        </w:rPr>
        <w:t>The preserve is considered an eastern Adirondack Forest with a mix of forest types. The north-east corner was oak-pine forest with interspersed stands of hemlock</w:t>
      </w:r>
      <w:r w:rsidR="00D64BB9">
        <w:rPr>
          <w:rFonts w:cstheme="minorHAnsi"/>
        </w:rPr>
        <w:t xml:space="preserve"> with a species composition ranging around 40% in the lower stand of trees</w:t>
      </w:r>
      <w:r w:rsidR="00E24F31">
        <w:rPr>
          <w:rFonts w:cstheme="minorHAnsi"/>
        </w:rPr>
        <w:t>. Around the reservoir, to the southwest corner of the preserve, the forest was classified as maple-beech with a heavy presence of young hemlock trees</w:t>
      </w:r>
      <w:r w:rsidR="0018323A">
        <w:rPr>
          <w:rFonts w:cstheme="minorHAnsi"/>
        </w:rPr>
        <w:t>, between 40-80%</w:t>
      </w:r>
      <w:r w:rsidR="00D64BB9">
        <w:rPr>
          <w:rFonts w:cstheme="minorHAnsi"/>
        </w:rPr>
        <w:t xml:space="preserve"> making up the understory</w:t>
      </w:r>
      <w:r w:rsidR="00E24F31">
        <w:rPr>
          <w:rFonts w:cstheme="minorHAnsi"/>
        </w:rPr>
        <w:t xml:space="preserve">. </w:t>
      </w:r>
    </w:p>
    <w:p w:rsidR="00281645" w:rsidRDefault="008337C7" w:rsidP="0068100D">
      <w:pPr>
        <w:rPr>
          <w:rFonts w:cstheme="minorHAnsi"/>
        </w:rPr>
      </w:pPr>
      <w:r>
        <w:rPr>
          <w:b/>
          <w:noProof/>
        </w:rPr>
        <mc:AlternateContent>
          <mc:Choice Requires="wps">
            <w:drawing>
              <wp:anchor distT="0" distB="0" distL="114300" distR="114300" simplePos="0" relativeHeight="251667456" behindDoc="0" locked="0" layoutInCell="1" allowOverlap="1">
                <wp:simplePos x="0" y="0"/>
                <wp:positionH relativeFrom="column">
                  <wp:posOffset>-123825</wp:posOffset>
                </wp:positionH>
                <wp:positionV relativeFrom="paragraph">
                  <wp:posOffset>1713230</wp:posOffset>
                </wp:positionV>
                <wp:extent cx="3095625" cy="39433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095625" cy="3943350"/>
                        </a:xfrm>
                        <a:prstGeom prst="rect">
                          <a:avLst/>
                        </a:prstGeom>
                        <a:noFill/>
                        <a:ln w="6350">
                          <a:noFill/>
                        </a:ln>
                      </wps:spPr>
                      <wps:txbx>
                        <w:txbxContent>
                          <w:p w:rsidR="008337C7" w:rsidRDefault="008337C7">
                            <w:r>
                              <w:rPr>
                                <w:noProof/>
                              </w:rPr>
                              <w:drawing>
                                <wp:inline distT="0" distB="0" distL="0" distR="0" wp14:anchorId="7EB97D55" wp14:editId="792333CA">
                                  <wp:extent cx="3028949" cy="40386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7222" t="5514" r="14034" b="14523"/>
                                          <a:stretch/>
                                        </pic:blipFill>
                                        <pic:spPr bwMode="auto">
                                          <a:xfrm>
                                            <a:off x="0" y="0"/>
                                            <a:ext cx="3042393" cy="405652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9.75pt;margin-top:134.9pt;width:243.75pt;height:3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" filled="f" stroked="f" strokeweight=".5pt">
                <v:textbox>
                  <w:txbxContent>
                    <w:p w:rsidR="008337C7" w:rsidRDefault="008337C7">
                      <w:r>
                        <w:rPr>
                          <w:noProof/>
                        </w:rPr>
                        <w:drawing>
                          <wp:inline distT="0" distB="0" distL="0" distR="0" wp14:anchorId="7EB97D55" wp14:editId="792333CA">
                            <wp:extent cx="3028949" cy="40386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7222" t="5514" r="14034" b="14523"/>
                                    <a:stretch/>
                                  </pic:blipFill>
                                  <pic:spPr bwMode="auto">
                                    <a:xfrm>
                                      <a:off x="0" y="0"/>
                                      <a:ext cx="3042393" cy="405652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D64BB9">
        <w:rPr>
          <w:rFonts w:cstheme="minorHAnsi"/>
        </w:rPr>
        <w:t>The</w:t>
      </w:r>
      <w:r w:rsidR="00281645">
        <w:rPr>
          <w:rFonts w:cstheme="minorHAnsi"/>
        </w:rPr>
        <w:t xml:space="preserve"> preserve and the areas s</w:t>
      </w:r>
      <w:r w:rsidR="00D64BB9">
        <w:rPr>
          <w:rFonts w:cstheme="minorHAnsi"/>
        </w:rPr>
        <w:t>urrounding the ponds should be</w:t>
      </w:r>
      <w:r w:rsidR="00281645">
        <w:rPr>
          <w:rFonts w:cstheme="minorHAnsi"/>
        </w:rPr>
        <w:t xml:space="preserve"> monitored </w:t>
      </w:r>
      <w:r w:rsidR="00D64BB9">
        <w:rPr>
          <w:rFonts w:cstheme="minorHAnsi"/>
        </w:rPr>
        <w:t xml:space="preserve">in the future </w:t>
      </w:r>
      <w:r w:rsidR="00281645">
        <w:rPr>
          <w:rFonts w:cstheme="minorHAnsi"/>
        </w:rPr>
        <w:t>due to the pro</w:t>
      </w:r>
      <w:r w:rsidR="00D64BB9">
        <w:rPr>
          <w:rFonts w:cstheme="minorHAnsi"/>
        </w:rPr>
        <w:t>ximity to Prospect Mountain with in the Adirondack State P</w:t>
      </w:r>
      <w:r w:rsidR="00281645">
        <w:rPr>
          <w:rFonts w:cstheme="minorHAnsi"/>
        </w:rPr>
        <w:t xml:space="preserve">ark. Due to timing and restricted access, we were unable to reach Butler Pond, however it should be considered for monitoring in the near future due to the strong presence of young hemlocks surrounding the reservoir. </w:t>
      </w:r>
      <w:r w:rsidR="000D596C">
        <w:rPr>
          <w:rFonts w:cstheme="minorHAnsi"/>
        </w:rPr>
        <w:t xml:space="preserve">For future visits, the City of Glens Falls Water and Sewer Department should be contacted to gain access to viewing areas surrounding the actual pond. Their number is (518) 761-3857. </w:t>
      </w:r>
      <w:r w:rsidR="00281645">
        <w:rPr>
          <w:rFonts w:cstheme="minorHAnsi"/>
        </w:rPr>
        <w:t>The trees surveyed were in very good health, containing lots of new growth, but it is important to continue surveying areas such as this for early detection and prevention measures.</w:t>
      </w:r>
      <w:r w:rsidR="00D64BB9">
        <w:rPr>
          <w:rFonts w:cstheme="minorHAnsi"/>
        </w:rPr>
        <w:t xml:space="preserve"> There is a large volume of hemlock trees to give a great segment for point sampling. </w:t>
      </w:r>
      <w:r w:rsidR="00281645">
        <w:rPr>
          <w:rFonts w:cstheme="minorHAnsi"/>
        </w:rPr>
        <w:t xml:space="preserve"> </w:t>
      </w:r>
    </w:p>
    <w:p w:rsidR="000D596C" w:rsidRPr="0068100D" w:rsidRDefault="008337C7" w:rsidP="0068100D">
      <w:pPr>
        <w:rPr>
          <w:rFonts w:cstheme="minorHAnsi"/>
        </w:rPr>
      </w:pPr>
      <w:r>
        <w:rPr>
          <w:b/>
          <w:noProof/>
        </w:rPr>
        <mc:AlternateContent>
          <mc:Choice Requires="wps">
            <w:drawing>
              <wp:anchor distT="0" distB="0" distL="114300" distR="114300" simplePos="0" relativeHeight="251668480" behindDoc="0" locked="0" layoutInCell="1" allowOverlap="1" wp14:anchorId="29038E7C" wp14:editId="087E03EA">
                <wp:simplePos x="0" y="0"/>
                <wp:positionH relativeFrom="margin">
                  <wp:posOffset>2790825</wp:posOffset>
                </wp:positionH>
                <wp:positionV relativeFrom="paragraph">
                  <wp:posOffset>12700</wp:posOffset>
                </wp:positionV>
                <wp:extent cx="1733550" cy="2143125"/>
                <wp:effectExtent l="0" t="0" r="0" b="0"/>
                <wp:wrapNone/>
                <wp:docPr id="8" name="Text Box 8"/>
                <wp:cNvGraphicFramePr/>
                <a:graphic xmlns:a="http://schemas.openxmlformats.org/drawingml/2006/main">
                  <a:graphicData uri="http://schemas.microsoft.com/office/word/2010/wordprocessingShape">
                    <wps:wsp>
                      <wps:cNvSpPr txBox="1"/>
                      <wps:spPr>
                        <a:xfrm>
                          <a:off x="0" y="0"/>
                          <a:ext cx="1733550" cy="2143125"/>
                        </a:xfrm>
                        <a:prstGeom prst="rect">
                          <a:avLst/>
                        </a:prstGeom>
                        <a:noFill/>
                        <a:ln w="6350">
                          <a:noFill/>
                        </a:ln>
                      </wps:spPr>
                      <wps:txbx>
                        <w:txbxContent>
                          <w:p w:rsidR="00D64BB9" w:rsidRDefault="00D64BB9" w:rsidP="00D64BB9">
                            <w:r>
                              <w:rPr>
                                <w:noProof/>
                              </w:rPr>
                              <w:drawing>
                                <wp:inline distT="0" distB="0" distL="0" distR="0" wp14:anchorId="585C8AB4" wp14:editId="0C0D573A">
                                  <wp:extent cx="1971040" cy="1478280"/>
                                  <wp:effectExtent l="55880" t="20320" r="66040" b="104140"/>
                                  <wp:docPr id="4" name="Picture 4" descr="C:\Users\lauren.mercier\AppData\Local\Microsoft\Windows\INetCache\Content.Outlook\SDKAL1ZX\file2-2.jpeg"/>
                                  <wp:cNvGraphicFramePr/>
                                  <a:graphic xmlns:a="http://schemas.openxmlformats.org/drawingml/2006/main">
                                    <a:graphicData uri="http://schemas.openxmlformats.org/drawingml/2006/picture">
                                      <pic:pic xmlns:pic="http://schemas.openxmlformats.org/drawingml/2006/picture">
                                        <pic:nvPicPr>
                                          <pic:cNvPr id="4" name="Picture 4" descr="C:\Users\lauren.mercier\AppData\Local\Microsoft\Windows\INetCache\Content.Outlook\SDKAL1ZX\file2-2.jpe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971040" cy="1478280"/>
                                          </a:xfrm>
                                          <a:prstGeom prst="rect">
                                            <a:avLst/>
                                          </a:prstGeom>
                                          <a:noFill/>
                                          <a:ln>
                                            <a:noFill/>
                                          </a:ln>
                                          <a:effectLst>
                                            <a:outerShdw blurRad="50800" dist="38100" dir="5400000" algn="t" rotWithShape="0">
                                              <a:prstClr val="black">
                                                <a:alpha val="40000"/>
                                              </a:prst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38E7C" id="Text Box 8" o:spid="_x0000_s1027" type="#_x0000_t202" style="position:absolute;margin-left:219.75pt;margin-top:1pt;width:136.5pt;height:168.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" filled="f" stroked="f" strokeweight=".5pt">
                <v:textbox>
                  <w:txbxContent>
                    <w:p w:rsidR="00D64BB9" w:rsidRDefault="00D64BB9" w:rsidP="00D64BB9">
                      <w:r>
                        <w:rPr>
                          <w:noProof/>
                        </w:rPr>
                        <w:drawing>
                          <wp:inline distT="0" distB="0" distL="0" distR="0" wp14:anchorId="585C8AB4" wp14:editId="0C0D573A">
                            <wp:extent cx="1971040" cy="1478280"/>
                            <wp:effectExtent l="55880" t="20320" r="66040" b="104140"/>
                            <wp:docPr id="4" name="Picture 4" descr="C:\Users\lauren.mercier\AppData\Local\Microsoft\Windows\INetCache\Content.Outlook\SDKAL1ZX\file2-2.jpeg"/>
                            <wp:cNvGraphicFramePr/>
                            <a:graphic xmlns:a="http://schemas.openxmlformats.org/drawingml/2006/main">
                              <a:graphicData uri="http://schemas.openxmlformats.org/drawingml/2006/picture">
                                <pic:pic xmlns:pic="http://schemas.openxmlformats.org/drawingml/2006/picture">
                                  <pic:nvPicPr>
                                    <pic:cNvPr id="4" name="Picture 4" descr="C:\Users\lauren.mercier\AppData\Local\Microsoft\Windows\INetCache\Content.Outlook\SDKAL1ZX\file2-2.jpe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971040" cy="1478280"/>
                                    </a:xfrm>
                                    <a:prstGeom prst="rect">
                                      <a:avLst/>
                                    </a:prstGeom>
                                    <a:noFill/>
                                    <a:ln>
                                      <a:noFill/>
                                    </a:ln>
                                    <a:effectLst>
                                      <a:outerShdw blurRad="50800" dist="38100" dir="5400000" algn="t" rotWithShape="0">
                                        <a:prstClr val="black">
                                          <a:alpha val="40000"/>
                                        </a:prstClr>
                                      </a:outerShdw>
                                    </a:effectLst>
                                  </pic:spPr>
                                </pic:pic>
                              </a:graphicData>
                            </a:graphic>
                          </wp:inline>
                        </w:drawing>
                      </w:r>
                    </w:p>
                  </w:txbxContent>
                </v:textbox>
                <w10:wrap anchorx="margin"/>
              </v:shape>
            </w:pict>
          </mc:Fallback>
        </mc:AlternateContent>
      </w:r>
      <w:r>
        <w:rPr>
          <w:b/>
          <w:noProof/>
        </w:rPr>
        <mc:AlternateContent>
          <mc:Choice Requires="wps">
            <w:drawing>
              <wp:anchor distT="0" distB="0" distL="114300" distR="114300" simplePos="0" relativeHeight="251665408" behindDoc="0" locked="0" layoutInCell="1" allowOverlap="1">
                <wp:simplePos x="0" y="0"/>
                <wp:positionH relativeFrom="column">
                  <wp:posOffset>4429125</wp:posOffset>
                </wp:positionH>
                <wp:positionV relativeFrom="paragraph">
                  <wp:posOffset>12699</wp:posOffset>
                </wp:positionV>
                <wp:extent cx="2152650" cy="2771775"/>
                <wp:effectExtent l="0" t="0" r="0" b="0"/>
                <wp:wrapNone/>
                <wp:docPr id="9" name="Text Box 9"/>
                <wp:cNvGraphicFramePr/>
                <a:graphic xmlns:a="http://schemas.openxmlformats.org/drawingml/2006/main">
                  <a:graphicData uri="http://schemas.microsoft.com/office/word/2010/wordprocessingShape">
                    <wps:wsp>
                      <wps:cNvSpPr txBox="1"/>
                      <wps:spPr>
                        <a:xfrm>
                          <a:off x="0" y="0"/>
                          <a:ext cx="2152650" cy="2771775"/>
                        </a:xfrm>
                        <a:prstGeom prst="rect">
                          <a:avLst/>
                        </a:prstGeom>
                        <a:noFill/>
                        <a:ln w="6350">
                          <a:noFill/>
                        </a:ln>
                      </wps:spPr>
                      <wps:txbx>
                        <w:txbxContent>
                          <w:p w:rsidR="00D64BB9" w:rsidRDefault="00D64BB9">
                            <w:r>
                              <w:rPr>
                                <w:noProof/>
                              </w:rPr>
                              <w:drawing>
                                <wp:inline distT="0" distB="0" distL="0" distR="0" wp14:anchorId="21C96469" wp14:editId="7E96000D">
                                  <wp:extent cx="1666875" cy="2009775"/>
                                  <wp:effectExtent l="57150" t="19050" r="66675" b="104775"/>
                                  <wp:docPr id="10" name="Picture 10"/>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6875" cy="2009775"/>
                                          </a:xfrm>
                                          <a:prstGeom prst="rect">
                                            <a:avLst/>
                                          </a:prstGeom>
                                          <a:noFill/>
                                          <a:effectLst>
                                            <a:outerShdw blurRad="50800" dist="38100" dir="5400000" algn="t" rotWithShape="0">
                                              <a:prstClr val="black">
                                                <a:alpha val="40000"/>
                                              </a:prst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margin-left:348.75pt;margin-top:1pt;width:169.5pt;height:21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" filled="f" stroked="f" strokeweight=".5pt">
                <v:textbox>
                  <w:txbxContent>
                    <w:p w:rsidR="00D64BB9" w:rsidRDefault="00D64BB9">
                      <w:r>
                        <w:rPr>
                          <w:noProof/>
                        </w:rPr>
                        <w:drawing>
                          <wp:inline distT="0" distB="0" distL="0" distR="0" wp14:anchorId="21C96469" wp14:editId="7E96000D">
                            <wp:extent cx="1666875" cy="2009775"/>
                            <wp:effectExtent l="57150" t="19050" r="66675" b="104775"/>
                            <wp:docPr id="10" name="Picture 10"/>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6875" cy="2009775"/>
                                    </a:xfrm>
                                    <a:prstGeom prst="rect">
                                      <a:avLst/>
                                    </a:prstGeom>
                                    <a:noFill/>
                                    <a:effectLst>
                                      <a:outerShdw blurRad="50800" dist="38100" dir="5400000" algn="t" rotWithShape="0">
                                        <a:prstClr val="black">
                                          <a:alpha val="40000"/>
                                        </a:prstClr>
                                      </a:outerShdw>
                                    </a:effectLst>
                                  </pic:spPr>
                                </pic:pic>
                              </a:graphicData>
                            </a:graphic>
                          </wp:inline>
                        </w:drawing>
                      </w:r>
                    </w:p>
                  </w:txbxContent>
                </v:textbox>
              </v:shape>
            </w:pict>
          </mc:Fallback>
        </mc:AlternateContent>
      </w:r>
      <w:r w:rsidR="00D64BB9">
        <w:rPr>
          <w:b/>
          <w:noProof/>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136525</wp:posOffset>
                </wp:positionV>
                <wp:extent cx="2171700" cy="2390775"/>
                <wp:effectExtent l="0" t="0" r="0" b="0"/>
                <wp:wrapNone/>
                <wp:docPr id="7" name="Text Box 7"/>
                <wp:cNvGraphicFramePr/>
                <a:graphic xmlns:a="http://schemas.openxmlformats.org/drawingml/2006/main">
                  <a:graphicData uri="http://schemas.microsoft.com/office/word/2010/wordprocessingShape">
                    <wps:wsp>
                      <wps:cNvSpPr txBox="1"/>
                      <wps:spPr>
                        <a:xfrm>
                          <a:off x="0" y="0"/>
                          <a:ext cx="2171700" cy="2390775"/>
                        </a:xfrm>
                        <a:prstGeom prst="rect">
                          <a:avLst/>
                        </a:prstGeom>
                        <a:noFill/>
                        <a:ln w="6350">
                          <a:noFill/>
                        </a:ln>
                      </wps:spPr>
                      <wps:txbx>
                        <w:txbxContent>
                          <w:p w:rsidR="00D64BB9" w:rsidRDefault="00D64B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9" type="#_x0000_t202" style="position:absolute;margin-left:119.8pt;margin-top:10.75pt;width:171pt;height:188.25pt;z-index:2516623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" filled="f" stroked="f" strokeweight=".5pt">
                <v:textbox>
                  <w:txbxContent>
                    <w:p w:rsidR="00D64BB9" w:rsidRDefault="00D64BB9"/>
                  </w:txbxContent>
                </v:textbox>
                <w10:wrap anchorx="margin"/>
              </v:shape>
            </w:pict>
          </mc:Fallback>
        </mc:AlternateContent>
      </w:r>
    </w:p>
    <w:p w:rsidR="0037062F" w:rsidRDefault="0037062F">
      <w:pPr>
        <w:rPr>
          <w:b/>
        </w:rPr>
      </w:pPr>
    </w:p>
    <w:p w:rsidR="00D64BB9" w:rsidRDefault="00D64BB9" w:rsidP="000D596C">
      <w:pPr>
        <w:rPr>
          <w:b/>
        </w:rPr>
      </w:pPr>
    </w:p>
    <w:p w:rsidR="00D64BB9" w:rsidRDefault="00D64BB9" w:rsidP="000D596C">
      <w:pPr>
        <w:rPr>
          <w:b/>
        </w:rPr>
      </w:pPr>
    </w:p>
    <w:p w:rsidR="00D64BB9" w:rsidRDefault="00D64BB9" w:rsidP="000D596C">
      <w:pPr>
        <w:rPr>
          <w:b/>
        </w:rPr>
      </w:pPr>
    </w:p>
    <w:p w:rsidR="00D64BB9" w:rsidRDefault="00D64BB9" w:rsidP="000D596C">
      <w:pPr>
        <w:rPr>
          <w:b/>
        </w:rPr>
      </w:pPr>
    </w:p>
    <w:p w:rsidR="00D64BB9" w:rsidRDefault="00D64BB9" w:rsidP="000D596C">
      <w:pPr>
        <w:rPr>
          <w:b/>
        </w:rPr>
      </w:pPr>
    </w:p>
    <w:p w:rsidR="00D64BB9" w:rsidRDefault="00D64BB9" w:rsidP="000D596C">
      <w:pPr>
        <w:rPr>
          <w:b/>
        </w:rPr>
      </w:pPr>
    </w:p>
    <w:p w:rsidR="00D64BB9" w:rsidRDefault="008337C7" w:rsidP="000D596C">
      <w:pPr>
        <w:rPr>
          <w:b/>
        </w:rPr>
      </w:pPr>
      <w:r>
        <w:rPr>
          <w:b/>
          <w:noProof/>
        </w:rPr>
        <mc:AlternateContent>
          <mc:Choice Requires="wps">
            <w:drawing>
              <wp:anchor distT="0" distB="0" distL="114300" distR="114300" simplePos="0" relativeHeight="251666432" behindDoc="0" locked="0" layoutInCell="1" allowOverlap="1">
                <wp:simplePos x="0" y="0"/>
                <wp:positionH relativeFrom="page">
                  <wp:posOffset>4181475</wp:posOffset>
                </wp:positionH>
                <wp:positionV relativeFrom="paragraph">
                  <wp:posOffset>13335</wp:posOffset>
                </wp:positionV>
                <wp:extent cx="2752725" cy="19335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752725" cy="1933575"/>
                        </a:xfrm>
                        <a:prstGeom prst="rect">
                          <a:avLst/>
                        </a:prstGeom>
                        <a:noFill/>
                        <a:ln w="6350">
                          <a:noFill/>
                        </a:ln>
                      </wps:spPr>
                      <wps:txbx>
                        <w:txbxContent>
                          <w:p w:rsidR="00D64BB9" w:rsidRDefault="00D64BB9">
                            <w:r>
                              <w:rPr>
                                <w:noProof/>
                              </w:rPr>
                              <w:drawing>
                                <wp:inline distT="0" distB="0" distL="0" distR="0" wp14:anchorId="2EA8D5AD" wp14:editId="4E6516FA">
                                  <wp:extent cx="1914525" cy="1504950"/>
                                  <wp:effectExtent l="57150" t="19050" r="66675" b="95250"/>
                                  <wp:docPr id="5" name="Picture 5" descr="C:\Users\lauren.mercier\AppData\Local\Microsoft\Windows\INetCache\Content.Outlook\SDKAL1ZX\file1-1.jpeg"/>
                                  <wp:cNvGraphicFramePr/>
                                  <a:graphic xmlns:a="http://schemas.openxmlformats.org/drawingml/2006/main">
                                    <a:graphicData uri="http://schemas.openxmlformats.org/drawingml/2006/picture">
                                      <pic:pic xmlns:pic="http://schemas.openxmlformats.org/drawingml/2006/picture">
                                        <pic:nvPicPr>
                                          <pic:cNvPr id="5" name="Picture 5" descr="C:\Users\lauren.mercier\AppData\Local\Microsoft\Windows\INetCache\Content.Outlook\SDKAL1ZX\file1-1.jpe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4525" cy="1504950"/>
                                          </a:xfrm>
                                          <a:prstGeom prst="rect">
                                            <a:avLst/>
                                          </a:prstGeom>
                                          <a:noFill/>
                                          <a:ln>
                                            <a:noFill/>
                                          </a:ln>
                                          <a:effectLst>
                                            <a:outerShdw blurRad="50800" dist="38100" dir="5400000" algn="t" rotWithShape="0">
                                              <a:prstClr val="black">
                                                <a:alpha val="40000"/>
                                              </a:prst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margin-left:329.25pt;margin-top:1.05pt;width:216.75pt;height:152.2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" filled="f" stroked="f" strokeweight=".5pt">
                <v:textbox>
                  <w:txbxContent>
                    <w:p w:rsidR="00D64BB9" w:rsidRDefault="00D64BB9">
                      <w:bookmarkStart w:id="1" w:name="_GoBack"/>
                      <w:r>
                        <w:rPr>
                          <w:noProof/>
                        </w:rPr>
                        <w:drawing>
                          <wp:inline distT="0" distB="0" distL="0" distR="0" wp14:anchorId="2EA8D5AD" wp14:editId="4E6516FA">
                            <wp:extent cx="1914525" cy="1504950"/>
                            <wp:effectExtent l="57150" t="19050" r="66675" b="95250"/>
                            <wp:docPr id="5" name="Picture 5" descr="C:\Users\lauren.mercier\AppData\Local\Microsoft\Windows\INetCache\Content.Outlook\SDKAL1ZX\file1-1.jpeg"/>
                            <wp:cNvGraphicFramePr/>
                            <a:graphic xmlns:a="http://schemas.openxmlformats.org/drawingml/2006/main">
                              <a:graphicData uri="http://schemas.openxmlformats.org/drawingml/2006/picture">
                                <pic:pic xmlns:pic="http://schemas.openxmlformats.org/drawingml/2006/picture">
                                  <pic:nvPicPr>
                                    <pic:cNvPr id="5" name="Picture 5" descr="C:\Users\lauren.mercier\AppData\Local\Microsoft\Windows\INetCache\Content.Outlook\SDKAL1ZX\file1-1.jpe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4525" cy="1504950"/>
                                    </a:xfrm>
                                    <a:prstGeom prst="rect">
                                      <a:avLst/>
                                    </a:prstGeom>
                                    <a:noFill/>
                                    <a:ln>
                                      <a:noFill/>
                                    </a:ln>
                                    <a:effectLst>
                                      <a:outerShdw blurRad="50800" dist="38100" dir="5400000" algn="t" rotWithShape="0">
                                        <a:prstClr val="black">
                                          <a:alpha val="40000"/>
                                        </a:prstClr>
                                      </a:outerShdw>
                                    </a:effectLst>
                                  </pic:spPr>
                                </pic:pic>
                              </a:graphicData>
                            </a:graphic>
                          </wp:inline>
                        </w:drawing>
                      </w:r>
                      <w:bookmarkEnd w:id="1"/>
                    </w:p>
                  </w:txbxContent>
                </v:textbox>
                <w10:wrap anchorx="page"/>
              </v:shape>
            </w:pict>
          </mc:Fallback>
        </mc:AlternateContent>
      </w:r>
    </w:p>
    <w:p w:rsidR="00D64BB9" w:rsidRDefault="00D64BB9" w:rsidP="000D596C">
      <w:pPr>
        <w:rPr>
          <w:b/>
        </w:rPr>
      </w:pPr>
    </w:p>
    <w:p w:rsidR="00D64BB9" w:rsidRDefault="00D64BB9" w:rsidP="000D596C">
      <w:pPr>
        <w:rPr>
          <w:b/>
        </w:rPr>
      </w:pPr>
    </w:p>
    <w:p w:rsidR="00D64BB9" w:rsidRDefault="00D64BB9" w:rsidP="000D596C">
      <w:pPr>
        <w:rPr>
          <w:b/>
        </w:rPr>
      </w:pPr>
    </w:p>
    <w:p w:rsidR="0037062F" w:rsidRPr="00082516" w:rsidRDefault="0037062F" w:rsidP="000D596C">
      <w:pPr>
        <w:rPr>
          <w:b/>
        </w:rPr>
      </w:pPr>
    </w:p>
    <w:sectPr w:rsidR="0037062F" w:rsidRPr="00082516">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273C" w:rsidRDefault="0015273C" w:rsidP="0015273C">
      <w:pPr>
        <w:spacing w:after="0" w:line="240" w:lineRule="auto"/>
      </w:pPr>
      <w:r>
        <w:separator/>
      </w:r>
    </w:p>
  </w:endnote>
  <w:endnote w:type="continuationSeparator" w:id="0">
    <w:p w:rsidR="0015273C" w:rsidRDefault="0015273C" w:rsidP="001527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73C" w:rsidRDefault="0015273C" w:rsidP="0015273C">
    <w:pPr>
      <w:pStyle w:val="Footer"/>
    </w:pPr>
  </w:p>
  <w:p w:rsidR="0015273C" w:rsidRDefault="0015273C" w:rsidP="0015273C"/>
  <w:p w:rsidR="0015273C" w:rsidRDefault="0015273C" w:rsidP="0015273C">
    <w:pPr>
      <w:shd w:val="clear" w:color="auto" w:fill="FFFFFF"/>
      <w:spacing w:line="240" w:lineRule="auto"/>
      <w:ind w:firstLine="720"/>
      <w:jc w:val="center"/>
      <w:rPr>
        <w:rFonts w:eastAsia="Calibri" w:cstheme="minorHAnsi"/>
        <w:color w:val="000000"/>
        <w:sz w:val="20"/>
        <w:szCs w:val="20"/>
      </w:rPr>
    </w:pPr>
    <w:r>
      <w:rPr>
        <w:noProof/>
      </w:rPr>
      <w:drawing>
        <wp:anchor distT="0" distB="0" distL="114300" distR="114300" simplePos="0" relativeHeight="251661312" behindDoc="1" locked="0" layoutInCell="1" allowOverlap="1" wp14:anchorId="22C79E44" wp14:editId="5F0F6DB1">
          <wp:simplePos x="0" y="0"/>
          <wp:positionH relativeFrom="margin">
            <wp:align>center</wp:align>
          </wp:positionH>
          <wp:positionV relativeFrom="paragraph">
            <wp:posOffset>347218</wp:posOffset>
          </wp:positionV>
          <wp:extent cx="1648460" cy="408305"/>
          <wp:effectExtent l="0" t="0" r="8890" b="0"/>
          <wp:wrapSquare wrapText="bothSides"/>
          <wp:docPr id="2" name="Picture 2" descr="Image result for ny state d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y state dec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8460" cy="408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3B72">
      <w:rPr>
        <w:rFonts w:eastAsia="Calibri" w:cstheme="minorHAnsi"/>
        <w:color w:val="000000"/>
        <w:sz w:val="20"/>
        <w:szCs w:val="20"/>
      </w:rPr>
      <w:t>The New York State Department of Environmental Conservation provides financial support to The Capital Mohawk PRISM via the Environmental Protection Fund</w:t>
    </w:r>
    <w:r>
      <w:rPr>
        <w:rFonts w:eastAsia="Calibri" w:cstheme="minorHAnsi"/>
        <w:color w:val="000000"/>
        <w:sz w:val="20"/>
        <w:szCs w:val="20"/>
      </w:rPr>
      <w:t>.</w:t>
    </w:r>
    <w:r w:rsidRPr="00953B72">
      <w:rPr>
        <w:rFonts w:eastAsia="Calibri" w:cstheme="minorHAnsi"/>
        <w:color w:val="000000"/>
        <w:sz w:val="20"/>
        <w:szCs w:val="20"/>
      </w:rPr>
      <w:t xml:space="preserve"> </w:t>
    </w:r>
  </w:p>
  <w:p w:rsidR="0015273C" w:rsidRDefault="001527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273C" w:rsidRDefault="0015273C" w:rsidP="0015273C">
      <w:pPr>
        <w:spacing w:after="0" w:line="240" w:lineRule="auto"/>
      </w:pPr>
      <w:r>
        <w:separator/>
      </w:r>
    </w:p>
  </w:footnote>
  <w:footnote w:type="continuationSeparator" w:id="0">
    <w:p w:rsidR="0015273C" w:rsidRDefault="0015273C" w:rsidP="001527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73C" w:rsidRPr="004824CF" w:rsidRDefault="0015273C" w:rsidP="0015273C">
    <w:pPr>
      <w:pStyle w:val="NoSpacing"/>
      <w:rPr>
        <w:szCs w:val="24"/>
      </w:rPr>
    </w:pPr>
    <w:r w:rsidRPr="004824CF">
      <w:rPr>
        <w:b/>
        <w:noProof/>
        <w:sz w:val="36"/>
        <w:szCs w:val="40"/>
      </w:rPr>
      <w:drawing>
        <wp:anchor distT="0" distB="0" distL="114300" distR="114300" simplePos="0" relativeHeight="251659264" behindDoc="0" locked="0" layoutInCell="1" allowOverlap="1" wp14:anchorId="119F826A" wp14:editId="2F5ACEF0">
          <wp:simplePos x="0" y="0"/>
          <wp:positionH relativeFrom="margin">
            <wp:align>left</wp:align>
          </wp:positionH>
          <wp:positionV relativeFrom="paragraph">
            <wp:posOffset>-177951</wp:posOffset>
          </wp:positionV>
          <wp:extent cx="929640" cy="931545"/>
          <wp:effectExtent l="0" t="0" r="381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shirt logo b-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9640" cy="931545"/>
                  </a:xfrm>
                  <a:prstGeom prst="rect">
                    <a:avLst/>
                  </a:prstGeom>
                </pic:spPr>
              </pic:pic>
            </a:graphicData>
          </a:graphic>
          <wp14:sizeRelH relativeFrom="margin">
            <wp14:pctWidth>0</wp14:pctWidth>
          </wp14:sizeRelH>
          <wp14:sizeRelV relativeFrom="margin">
            <wp14:pctHeight>0</wp14:pctHeight>
          </wp14:sizeRelV>
        </wp:anchor>
      </w:drawing>
    </w:r>
    <w:r w:rsidRPr="004824CF">
      <w:rPr>
        <w:szCs w:val="24"/>
      </w:rPr>
      <w:t>Capital Mohawk PRISM</w:t>
    </w:r>
  </w:p>
  <w:p w:rsidR="0015273C" w:rsidRPr="004824CF" w:rsidRDefault="0015273C" w:rsidP="0015273C">
    <w:pPr>
      <w:pStyle w:val="NoSpacing"/>
      <w:rPr>
        <w:szCs w:val="24"/>
      </w:rPr>
    </w:pPr>
    <w:r w:rsidRPr="004824CF">
      <w:rPr>
        <w:szCs w:val="24"/>
      </w:rPr>
      <w:t>Cornell Cooperative Extension: Saratoga</w:t>
    </w:r>
  </w:p>
  <w:p w:rsidR="0015273C" w:rsidRPr="004824CF" w:rsidRDefault="0015273C" w:rsidP="0015273C">
    <w:pPr>
      <w:pStyle w:val="NoSpacing"/>
      <w:rPr>
        <w:szCs w:val="24"/>
      </w:rPr>
    </w:pPr>
    <w:r w:rsidRPr="004824CF">
      <w:rPr>
        <w:szCs w:val="24"/>
      </w:rPr>
      <w:t>50 West High St.</w:t>
    </w:r>
  </w:p>
  <w:p w:rsidR="0015273C" w:rsidRPr="004824CF" w:rsidRDefault="0015273C" w:rsidP="0015273C">
    <w:pPr>
      <w:pStyle w:val="NoSpacing"/>
      <w:rPr>
        <w:szCs w:val="24"/>
      </w:rPr>
    </w:pPr>
    <w:r w:rsidRPr="004824CF">
      <w:rPr>
        <w:szCs w:val="24"/>
      </w:rPr>
      <w:t>Ballston Spa, NY  12020</w:t>
    </w:r>
    <w:r w:rsidRPr="004824CF">
      <w:rPr>
        <w:b/>
        <w:noProof/>
        <w:sz w:val="36"/>
        <w:szCs w:val="40"/>
      </w:rPr>
      <w:t xml:space="preserve"> </w:t>
    </w:r>
  </w:p>
  <w:p w:rsidR="0015273C" w:rsidRDefault="001527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F1152E"/>
    <w:multiLevelType w:val="hybridMultilevel"/>
    <w:tmpl w:val="40DA7E2A"/>
    <w:lvl w:ilvl="0" w:tplc="20ACED24">
      <w:start w:val="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73C"/>
    <w:rsid w:val="00082516"/>
    <w:rsid w:val="000D596C"/>
    <w:rsid w:val="001107F5"/>
    <w:rsid w:val="00131DC5"/>
    <w:rsid w:val="0015273C"/>
    <w:rsid w:val="0018323A"/>
    <w:rsid w:val="00281645"/>
    <w:rsid w:val="0037062F"/>
    <w:rsid w:val="003C3CE6"/>
    <w:rsid w:val="0068100D"/>
    <w:rsid w:val="008337C7"/>
    <w:rsid w:val="00C9190F"/>
    <w:rsid w:val="00D64BB9"/>
    <w:rsid w:val="00E11512"/>
    <w:rsid w:val="00E24F31"/>
    <w:rsid w:val="00F34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A97E2"/>
  <w15:chartTrackingRefBased/>
  <w15:docId w15:val="{BF0608B5-0134-4D8B-A29F-5D4A2611E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27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273C"/>
  </w:style>
  <w:style w:type="paragraph" w:styleId="Footer">
    <w:name w:val="footer"/>
    <w:basedOn w:val="Normal"/>
    <w:link w:val="FooterChar"/>
    <w:uiPriority w:val="99"/>
    <w:unhideWhenUsed/>
    <w:rsid w:val="001527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273C"/>
  </w:style>
  <w:style w:type="paragraph" w:styleId="NoSpacing">
    <w:name w:val="No Spacing"/>
    <w:uiPriority w:val="1"/>
    <w:qFormat/>
    <w:rsid w:val="0015273C"/>
    <w:pPr>
      <w:spacing w:after="0" w:line="240" w:lineRule="auto"/>
    </w:pPr>
  </w:style>
  <w:style w:type="character" w:styleId="Hyperlink">
    <w:name w:val="Hyperlink"/>
    <w:basedOn w:val="DefaultParagraphFont"/>
    <w:uiPriority w:val="99"/>
    <w:unhideWhenUsed/>
    <w:rsid w:val="0015273C"/>
    <w:rPr>
      <w:color w:val="0563C1" w:themeColor="hyperlink"/>
      <w:u w:val="single"/>
    </w:rPr>
  </w:style>
  <w:style w:type="table" w:styleId="GridTable2-Accent5">
    <w:name w:val="Grid Table 2 Accent 5"/>
    <w:basedOn w:val="TableNormal"/>
    <w:uiPriority w:val="47"/>
    <w:rsid w:val="00C9190F"/>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pb-us-e1.wpmucdn.com/blogs.cornell.edu/dist/f/7151/files/2016/12/Hemlock-and-HWA-Hunters_Boat_Protocol-1ayhgai.pdf" TargetMode="External"/><Relationship Id="rId13" Type="http://schemas.openxmlformats.org/officeDocument/2006/relationships/image" Target="media/image20.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blogs.cornell.edu/nyshemlockinitiative/" TargetMode="External"/><Relationship Id="rId12" Type="http://schemas.openxmlformats.org/officeDocument/2006/relationships/image" Target="media/image2.jpeg"/><Relationship Id="rId17"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30.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cam369@cornell.edu" TargetMode="Externa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484</Words>
  <Characters>2760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Mercier</dc:creator>
  <cp:keywords/>
  <dc:description/>
  <cp:lastModifiedBy>Kristopher.Williams</cp:lastModifiedBy>
  <cp:revision>3</cp:revision>
  <dcterms:created xsi:type="dcterms:W3CDTF">2019-06-05T20:09:00Z</dcterms:created>
  <dcterms:modified xsi:type="dcterms:W3CDTF">2019-06-25T10:32:00Z</dcterms:modified>
</cp:coreProperties>
</file>