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DFD" w:rsidRPr="00CC6DFD" w:rsidRDefault="00410287" w:rsidP="00CC6DFD">
      <w:pPr>
        <w:pStyle w:val="Heading1"/>
        <w:spacing w:before="0"/>
        <w:rPr>
          <w:u w:val="single"/>
        </w:rPr>
      </w:pPr>
      <w:r>
        <w:rPr>
          <w:u w:val="single"/>
        </w:rPr>
        <w:t>Capital Region PRISM AIS Survey Report</w:t>
      </w:r>
    </w:p>
    <w:p w:rsidR="00B05CA2" w:rsidRPr="003622E7" w:rsidRDefault="009530B4" w:rsidP="008054F1">
      <w:pPr>
        <w:spacing w:after="0"/>
        <w:rPr>
          <w:rFonts w:asciiTheme="majorHAnsi" w:hAnsiTheme="majorHAnsi" w:cstheme="majorHAnsi"/>
          <w:color w:val="000000"/>
        </w:rPr>
      </w:pPr>
      <w:r>
        <w:rPr>
          <w:rFonts w:asciiTheme="majorHAnsi" w:hAnsiTheme="majorHAnsi" w:cstheme="majorHAnsi"/>
          <w:noProof/>
        </w:rPr>
        <w:drawing>
          <wp:anchor distT="0" distB="0" distL="114300" distR="114300" simplePos="0" relativeHeight="251677696" behindDoc="0" locked="0" layoutInCell="1" allowOverlap="1">
            <wp:simplePos x="0" y="0"/>
            <wp:positionH relativeFrom="column">
              <wp:posOffset>4072255</wp:posOffset>
            </wp:positionH>
            <wp:positionV relativeFrom="page">
              <wp:posOffset>1320800</wp:posOffset>
            </wp:positionV>
            <wp:extent cx="2787650" cy="2745740"/>
            <wp:effectExtent l="19050" t="19050" r="12700"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7650" cy="27457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10287" w:rsidRPr="008054F1">
        <w:rPr>
          <w:rFonts w:asciiTheme="majorHAnsi" w:hAnsiTheme="majorHAnsi" w:cstheme="majorHAnsi"/>
          <w:color w:val="2E74B5" w:themeColor="accent1" w:themeShade="BF"/>
        </w:rPr>
        <w:t xml:space="preserve">Date(s): </w:t>
      </w:r>
      <w:r w:rsidR="003622E7" w:rsidRPr="003622E7">
        <w:rPr>
          <w:rFonts w:asciiTheme="majorHAnsi" w:hAnsiTheme="majorHAnsi" w:cstheme="majorHAnsi"/>
        </w:rPr>
        <w:t>July 12</w:t>
      </w:r>
      <w:r w:rsidR="003622E7" w:rsidRPr="003622E7">
        <w:rPr>
          <w:rFonts w:asciiTheme="majorHAnsi" w:hAnsiTheme="majorHAnsi" w:cstheme="majorHAnsi"/>
          <w:vertAlign w:val="superscript"/>
        </w:rPr>
        <w:t>th</w:t>
      </w:r>
      <w:r w:rsidR="003622E7" w:rsidRPr="003622E7">
        <w:rPr>
          <w:rFonts w:asciiTheme="majorHAnsi" w:hAnsiTheme="majorHAnsi" w:cstheme="majorHAnsi"/>
        </w:rPr>
        <w:t>, 2022</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Site Name</w:t>
      </w:r>
      <w:r w:rsidR="002C618C">
        <w:rPr>
          <w:rFonts w:asciiTheme="majorHAnsi" w:hAnsiTheme="majorHAnsi" w:cstheme="majorHAnsi"/>
          <w:color w:val="2E74B5" w:themeColor="accent1" w:themeShade="BF"/>
        </w:rPr>
        <w:t>:</w:t>
      </w:r>
      <w:r w:rsidR="003622E7">
        <w:rPr>
          <w:rFonts w:asciiTheme="majorHAnsi" w:hAnsiTheme="majorHAnsi" w:cstheme="majorHAnsi"/>
          <w:color w:val="2E74B5" w:themeColor="accent1" w:themeShade="BF"/>
        </w:rPr>
        <w:t xml:space="preserve"> </w:t>
      </w:r>
      <w:r w:rsidR="003622E7" w:rsidRPr="003622E7">
        <w:rPr>
          <w:rFonts w:asciiTheme="majorHAnsi" w:hAnsiTheme="majorHAnsi" w:cstheme="majorHAnsi"/>
        </w:rPr>
        <w:t>Lake Desolation</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Site Size:</w:t>
      </w:r>
      <w:r w:rsidR="003622E7">
        <w:rPr>
          <w:rFonts w:asciiTheme="majorHAnsi" w:hAnsiTheme="majorHAnsi" w:cstheme="majorHAnsi"/>
          <w:color w:val="2E74B5" w:themeColor="accent1" w:themeShade="BF"/>
        </w:rPr>
        <w:t xml:space="preserve"> </w:t>
      </w:r>
      <w:r w:rsidR="003622E7" w:rsidRPr="003622E7">
        <w:rPr>
          <w:rFonts w:asciiTheme="majorHAnsi" w:hAnsiTheme="majorHAnsi" w:cstheme="majorHAnsi"/>
        </w:rPr>
        <w:t>66.6 acres</w:t>
      </w:r>
    </w:p>
    <w:p w:rsidR="00B05CA2" w:rsidRPr="008054F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Waterbody Perimeter:</w:t>
      </w:r>
      <w:r w:rsidR="003622E7">
        <w:rPr>
          <w:rFonts w:asciiTheme="majorHAnsi" w:hAnsiTheme="majorHAnsi" w:cstheme="majorHAnsi"/>
          <w:color w:val="2E74B5" w:themeColor="accent1" w:themeShade="BF"/>
        </w:rPr>
        <w:t xml:space="preserve"> </w:t>
      </w:r>
      <w:r w:rsidR="003622E7" w:rsidRPr="003622E7">
        <w:rPr>
          <w:rFonts w:asciiTheme="majorHAnsi" w:hAnsiTheme="majorHAnsi" w:cstheme="majorHAnsi"/>
        </w:rPr>
        <w:t>2 miles</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Mean Depth</w:t>
      </w:r>
      <w:r w:rsidRPr="008054F1">
        <w:rPr>
          <w:rFonts w:asciiTheme="majorHAnsi" w:hAnsiTheme="majorHAnsi" w:cstheme="majorHAnsi"/>
          <w:color w:val="1E4D78"/>
        </w:rPr>
        <w:t xml:space="preserve">: </w:t>
      </w:r>
      <w:r w:rsidR="00EB4F20">
        <w:rPr>
          <w:rFonts w:asciiTheme="majorHAnsi" w:hAnsiTheme="majorHAnsi" w:cstheme="majorHAnsi"/>
          <w:color w:val="1E4D78"/>
        </w:rPr>
        <w:t>--</w:t>
      </w:r>
    </w:p>
    <w:p w:rsidR="00B05CA2" w:rsidRPr="008054F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GPS Location:</w:t>
      </w:r>
      <w:r w:rsidR="008054F1">
        <w:rPr>
          <w:rFonts w:asciiTheme="majorHAnsi" w:hAnsiTheme="majorHAnsi" w:cstheme="majorHAnsi"/>
          <w:color w:val="2E74B5" w:themeColor="accent1" w:themeShade="BF"/>
        </w:rPr>
        <w:t xml:space="preserve"> </w:t>
      </w:r>
      <w:r w:rsidR="003D01DD" w:rsidRPr="003D01DD">
        <w:rPr>
          <w:rFonts w:asciiTheme="majorHAnsi" w:hAnsiTheme="majorHAnsi" w:cstheme="majorHAnsi"/>
        </w:rPr>
        <w:t>43.132363, -73.970551</w:t>
      </w:r>
    </w:p>
    <w:p w:rsidR="008D2738" w:rsidRDefault="00410287" w:rsidP="009530B4">
      <w:pPr>
        <w:spacing w:after="0"/>
      </w:pPr>
      <w:r w:rsidRPr="008054F1">
        <w:rPr>
          <w:rFonts w:asciiTheme="majorHAnsi" w:hAnsiTheme="majorHAnsi" w:cstheme="majorHAnsi"/>
          <w:color w:val="2E74B5" w:themeColor="accent1" w:themeShade="BF"/>
        </w:rPr>
        <w:t>Physical Address:</w:t>
      </w:r>
      <w:r w:rsidR="004A0AC3" w:rsidRPr="004A0AC3">
        <w:t xml:space="preserve"> </w:t>
      </w:r>
      <w:r w:rsidR="008D2738" w:rsidRPr="008D2738">
        <w:rPr>
          <w:rFonts w:asciiTheme="majorHAnsi" w:hAnsiTheme="majorHAnsi" w:cstheme="majorHAnsi"/>
        </w:rPr>
        <w:t>498 Lake Desolation Rd, Middle Grove, NY 12850</w:t>
      </w:r>
    </w:p>
    <w:p w:rsidR="00B05CA2" w:rsidRPr="008054F1" w:rsidRDefault="00410287" w:rsidP="009530B4">
      <w:pPr>
        <w:spacing w:after="0"/>
        <w:rPr>
          <w:rFonts w:asciiTheme="majorHAnsi" w:hAnsiTheme="majorHAnsi" w:cstheme="majorHAnsi"/>
        </w:rPr>
      </w:pPr>
      <w:r w:rsidRPr="008054F1">
        <w:rPr>
          <w:rFonts w:asciiTheme="majorHAnsi" w:hAnsiTheme="majorHAnsi" w:cstheme="majorHAnsi"/>
          <w:color w:val="2E74B5" w:themeColor="accent1" w:themeShade="BF"/>
        </w:rPr>
        <w:t xml:space="preserve">Town: </w:t>
      </w:r>
      <w:r w:rsidR="003622E7">
        <w:rPr>
          <w:rFonts w:asciiTheme="majorHAnsi" w:hAnsiTheme="majorHAnsi" w:cstheme="majorHAnsi"/>
        </w:rPr>
        <w:t>Lake Desolation</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County:</w:t>
      </w:r>
      <w:r w:rsidRPr="008054F1">
        <w:rPr>
          <w:rFonts w:asciiTheme="majorHAnsi" w:hAnsiTheme="majorHAnsi" w:cstheme="majorHAnsi"/>
          <w:color w:val="000000"/>
        </w:rPr>
        <w:t xml:space="preserve"> </w:t>
      </w:r>
      <w:r w:rsidR="003622E7">
        <w:rPr>
          <w:rFonts w:asciiTheme="majorHAnsi" w:hAnsiTheme="majorHAnsi" w:cstheme="majorHAnsi"/>
          <w:color w:val="000000"/>
        </w:rPr>
        <w:t>Saratoga</w:t>
      </w:r>
    </w:p>
    <w:p w:rsidR="00B05CA2" w:rsidRPr="008054F1" w:rsidRDefault="00B05CA2" w:rsidP="008054F1">
      <w:pPr>
        <w:shd w:val="clear" w:color="auto" w:fill="FFFFFF"/>
        <w:spacing w:after="0" w:line="240" w:lineRule="auto"/>
        <w:rPr>
          <w:rFonts w:asciiTheme="majorHAnsi" w:hAnsiTheme="majorHAnsi" w:cstheme="majorHAnsi"/>
          <w:b/>
          <w:color w:val="000000"/>
        </w:rPr>
      </w:pPr>
    </w:p>
    <w:p w:rsidR="008054F1" w:rsidRPr="003622E7" w:rsidRDefault="00410287" w:rsidP="003622E7">
      <w:pPr>
        <w:shd w:val="clear" w:color="auto" w:fill="FFFFFF"/>
        <w:spacing w:after="0" w:line="240" w:lineRule="auto"/>
        <w:rPr>
          <w:rFonts w:asciiTheme="majorHAnsi" w:hAnsiTheme="majorHAnsi"/>
        </w:rPr>
      </w:pPr>
      <w:r w:rsidRPr="008054F1">
        <w:rPr>
          <w:rFonts w:asciiTheme="majorHAnsi" w:hAnsiTheme="majorHAnsi" w:cstheme="majorHAnsi"/>
          <w:color w:val="2E74B5" w:themeColor="accent1" w:themeShade="BF"/>
        </w:rPr>
        <w:t xml:space="preserve">Property Owner Contact: </w:t>
      </w:r>
      <w:r w:rsidR="005C789C">
        <w:rPr>
          <w:rFonts w:asciiTheme="majorHAnsi" w:hAnsiTheme="majorHAnsi"/>
        </w:rPr>
        <w:t>Tinney’s Tavern</w:t>
      </w:r>
      <w:r w:rsidR="003622E7">
        <w:rPr>
          <w:rFonts w:asciiTheme="majorHAnsi" w:hAnsiTheme="majorHAnsi"/>
        </w:rPr>
        <w:t xml:space="preserve"> </w:t>
      </w:r>
    </w:p>
    <w:p w:rsidR="005C789C" w:rsidRDefault="00410287" w:rsidP="00C457F0">
      <w:pPr>
        <w:spacing w:after="0"/>
        <w:rPr>
          <w:rFonts w:asciiTheme="majorHAnsi" w:hAnsiTheme="majorHAnsi"/>
        </w:rPr>
      </w:pPr>
      <w:r w:rsidRPr="008054F1">
        <w:rPr>
          <w:rFonts w:asciiTheme="majorHAnsi" w:hAnsiTheme="majorHAnsi" w:cstheme="majorHAnsi"/>
          <w:color w:val="2E74B5" w:themeColor="accent1" w:themeShade="BF"/>
        </w:rPr>
        <w:t>Primary Contact:</w:t>
      </w:r>
      <w:r w:rsidRPr="008054F1">
        <w:rPr>
          <w:rFonts w:asciiTheme="majorHAnsi" w:hAnsiTheme="majorHAnsi" w:cstheme="majorHAnsi"/>
          <w:color w:val="2E74B5" w:themeColor="accent1" w:themeShade="BF"/>
          <w:sz w:val="20"/>
          <w:szCs w:val="20"/>
        </w:rPr>
        <w:t xml:space="preserve"> </w:t>
      </w:r>
      <w:r w:rsidR="005C789C">
        <w:rPr>
          <w:rFonts w:asciiTheme="majorHAnsi" w:hAnsiTheme="majorHAnsi"/>
        </w:rPr>
        <w:t>Tinney’s Tavern (518) 450-1066</w:t>
      </w:r>
    </w:p>
    <w:p w:rsidR="00B05CA2" w:rsidRPr="008054F1" w:rsidRDefault="00410287" w:rsidP="008054F1">
      <w:pPr>
        <w:spacing w:after="0"/>
        <w:rPr>
          <w:rFonts w:asciiTheme="majorHAnsi" w:hAnsiTheme="majorHAnsi" w:cstheme="majorHAnsi"/>
          <w:color w:val="2E74B5" w:themeColor="accent1" w:themeShade="BF"/>
          <w:sz w:val="20"/>
          <w:szCs w:val="20"/>
        </w:rPr>
      </w:pPr>
      <w:r w:rsidRPr="008054F1">
        <w:rPr>
          <w:rFonts w:asciiTheme="majorHAnsi" w:hAnsiTheme="majorHAnsi" w:cstheme="majorHAnsi"/>
          <w:color w:val="2E74B5" w:themeColor="accent1" w:themeShade="BF"/>
        </w:rPr>
        <w:t xml:space="preserve">Secondary Contact: </w:t>
      </w:r>
      <w:r w:rsidR="005C789C" w:rsidRPr="005C789C">
        <w:rPr>
          <w:rFonts w:asciiTheme="majorHAnsi" w:hAnsiTheme="majorHAnsi" w:cstheme="majorHAnsi"/>
        </w:rPr>
        <w:t>N/A</w:t>
      </w:r>
    </w:p>
    <w:p w:rsidR="00B05CA2" w:rsidRDefault="00B05CA2">
      <w:pPr>
        <w:shd w:val="clear" w:color="auto" w:fill="FFFFFF"/>
        <w:spacing w:after="0" w:line="240" w:lineRule="auto"/>
        <w:rPr>
          <w:b/>
          <w:color w:val="000000"/>
          <w:sz w:val="20"/>
          <w:szCs w:val="20"/>
        </w:rPr>
      </w:pPr>
    </w:p>
    <w:p w:rsidR="00CC6DFD" w:rsidRDefault="00410287">
      <w:pPr>
        <w:shd w:val="clear" w:color="auto" w:fill="FFFFFF"/>
        <w:spacing w:after="0" w:line="240" w:lineRule="auto"/>
        <w:rPr>
          <w:rFonts w:asciiTheme="majorHAnsi" w:hAnsiTheme="majorHAnsi" w:cstheme="majorHAnsi"/>
        </w:rPr>
      </w:pPr>
      <w:r w:rsidRPr="008054F1">
        <w:rPr>
          <w:rFonts w:asciiTheme="majorHAnsi" w:hAnsiTheme="majorHAnsi" w:cstheme="majorHAnsi"/>
          <w:color w:val="2E74B5" w:themeColor="accent1" w:themeShade="BF"/>
        </w:rPr>
        <w:t xml:space="preserve">Survey Leader: </w:t>
      </w:r>
      <w:r w:rsidR="003D01DD" w:rsidRPr="003D01DD">
        <w:rPr>
          <w:rFonts w:asciiTheme="majorHAnsi" w:hAnsiTheme="majorHAnsi" w:cstheme="majorHAnsi"/>
        </w:rPr>
        <w:t>Hannah Coppola</w:t>
      </w:r>
      <w:r w:rsidR="003D01DD" w:rsidRPr="003D01DD">
        <w:rPr>
          <w:rFonts w:asciiTheme="majorHAnsi" w:hAnsiTheme="majorHAnsi" w:cstheme="majorHAnsi"/>
        </w:rPr>
        <w:tab/>
      </w:r>
    </w:p>
    <w:p w:rsidR="00CC6DFD" w:rsidRPr="008054F1" w:rsidRDefault="00CC6DFD" w:rsidP="00CC6DFD">
      <w:pPr>
        <w:shd w:val="clear" w:color="auto" w:fill="FFFFFF"/>
        <w:spacing w:after="0" w:line="240" w:lineRule="auto"/>
        <w:rPr>
          <w:rFonts w:asciiTheme="majorHAnsi" w:hAnsiTheme="majorHAnsi" w:cstheme="majorHAnsi"/>
          <w:color w:val="000000"/>
        </w:rPr>
      </w:pPr>
      <w:r w:rsidRPr="008054F1">
        <w:rPr>
          <w:rFonts w:asciiTheme="majorHAnsi" w:hAnsiTheme="majorHAnsi" w:cstheme="majorHAnsi"/>
          <w:color w:val="2E74B5" w:themeColor="accent1" w:themeShade="BF"/>
        </w:rPr>
        <w:t xml:space="preserve">Phone: </w:t>
      </w:r>
      <w:r w:rsidR="003D01DD" w:rsidRPr="003D01DD">
        <w:rPr>
          <w:rFonts w:asciiTheme="majorHAnsi" w:hAnsiTheme="majorHAnsi" w:cstheme="majorHAnsi"/>
        </w:rPr>
        <w:t>(518) 886-8995</w:t>
      </w:r>
    </w:p>
    <w:p w:rsidR="007A37D4" w:rsidRDefault="00C1442E">
      <w:pPr>
        <w:shd w:val="clear" w:color="auto" w:fill="FFFFFF"/>
        <w:spacing w:after="0" w:line="240" w:lineRule="auto"/>
        <w:rPr>
          <w:rFonts w:asciiTheme="majorHAnsi" w:hAnsiTheme="majorHAnsi" w:cstheme="majorHAnsi"/>
        </w:rPr>
      </w:pPr>
      <w:r w:rsidRPr="00CC6DFD">
        <w:rPr>
          <w:rFonts w:asciiTheme="majorHAnsi" w:hAnsiTheme="majorHAnsi" w:cstheme="majorHAnsi"/>
          <w:color w:val="2E74B5" w:themeColor="accent1" w:themeShade="BF"/>
        </w:rPr>
        <w:t xml:space="preserve">Team Members: </w:t>
      </w:r>
      <w:r w:rsidR="003D01DD" w:rsidRPr="004A0AC3">
        <w:rPr>
          <w:rFonts w:asciiTheme="majorHAnsi" w:hAnsiTheme="majorHAnsi" w:cstheme="majorHAnsi"/>
        </w:rPr>
        <w:t>Kristopher Williams (PRISM Coordinator), Ben Caligari (Seasonal Technician)</w:t>
      </w:r>
    </w:p>
    <w:p w:rsidR="00CC6DFD" w:rsidRPr="00CC6DFD" w:rsidRDefault="00CC6DFD">
      <w:pPr>
        <w:shd w:val="clear" w:color="auto" w:fill="FFFFFF"/>
        <w:spacing w:after="0" w:line="240" w:lineRule="auto"/>
        <w:rPr>
          <w:rFonts w:asciiTheme="majorHAnsi" w:hAnsiTheme="majorHAnsi" w:cstheme="majorHAnsi"/>
          <w:color w:val="000000"/>
        </w:rPr>
      </w:pPr>
      <w:r w:rsidRPr="008054F1">
        <w:rPr>
          <w:rFonts w:asciiTheme="majorHAnsi" w:hAnsiTheme="majorHAnsi" w:cstheme="majorHAnsi"/>
          <w:color w:val="2E74B5" w:themeColor="accent1" w:themeShade="BF"/>
        </w:rPr>
        <w:t>iMapInvasives User ID:</w:t>
      </w:r>
      <w:r w:rsidR="004A0AC3" w:rsidRPr="004A0AC3">
        <w:rPr>
          <w:rFonts w:asciiTheme="majorHAnsi" w:hAnsiTheme="majorHAnsi" w:cstheme="majorHAnsi"/>
        </w:rPr>
        <w:t xml:space="preserve"> 21052</w:t>
      </w:r>
      <w:r w:rsidR="009530B4">
        <w:rPr>
          <w:rFonts w:asciiTheme="majorHAnsi" w:hAnsiTheme="majorHAnsi" w:cstheme="majorHAnsi"/>
        </w:rPr>
        <w:t xml:space="preserve">, </w:t>
      </w:r>
      <w:r w:rsidR="00060C1B">
        <w:rPr>
          <w:rFonts w:asciiTheme="majorHAnsi" w:hAnsiTheme="majorHAnsi" w:cstheme="majorHAnsi"/>
        </w:rPr>
        <w:t xml:space="preserve">9274, </w:t>
      </w:r>
      <w:r w:rsidR="009530B4">
        <w:rPr>
          <w:rFonts w:asciiTheme="majorHAnsi" w:hAnsiTheme="majorHAnsi" w:cstheme="majorHAnsi"/>
        </w:rPr>
        <w:t>19154</w:t>
      </w:r>
    </w:p>
    <w:p w:rsidR="00B05CA2" w:rsidRPr="00CC6DFD" w:rsidRDefault="00B04122" w:rsidP="00B04122">
      <w:pPr>
        <w:pStyle w:val="Heading1"/>
      </w:pPr>
      <w:r>
        <w:t xml:space="preserve">Section 1: </w:t>
      </w:r>
      <w:r w:rsidR="006559C7">
        <w:t xml:space="preserve">Survey </w:t>
      </w:r>
      <w:r w:rsidR="00410287" w:rsidRPr="00CC6DFD">
        <w:t>Summary</w:t>
      </w:r>
    </w:p>
    <w:p w:rsidR="00B05CA2" w:rsidRDefault="000A0D68">
      <w:pPr>
        <w:shd w:val="clear" w:color="auto" w:fill="FFFFFF"/>
        <w:spacing w:after="0" w:line="240" w:lineRule="auto"/>
        <w:rPr>
          <w:rFonts w:asciiTheme="majorHAnsi" w:hAnsiTheme="majorHAnsi" w:cstheme="majorHAnsi"/>
        </w:rPr>
      </w:pPr>
      <w:r w:rsidRPr="00060C1B">
        <w:rPr>
          <w:rFonts w:asciiTheme="majorHAnsi" w:hAnsiTheme="majorHAnsi" w:cstheme="majorHAnsi"/>
        </w:rPr>
        <w:t xml:space="preserve">On </w:t>
      </w:r>
      <w:r w:rsidR="004A0AC3" w:rsidRPr="00060C1B">
        <w:rPr>
          <w:rFonts w:asciiTheme="majorHAnsi" w:hAnsiTheme="majorHAnsi" w:cstheme="majorHAnsi"/>
        </w:rPr>
        <w:t>July 12</w:t>
      </w:r>
      <w:r w:rsidR="004A0AC3" w:rsidRPr="00060C1B">
        <w:rPr>
          <w:rFonts w:asciiTheme="majorHAnsi" w:hAnsiTheme="majorHAnsi" w:cstheme="majorHAnsi"/>
          <w:vertAlign w:val="superscript"/>
        </w:rPr>
        <w:t>th</w:t>
      </w:r>
      <w:r w:rsidR="004A0AC3" w:rsidRPr="00060C1B">
        <w:rPr>
          <w:rFonts w:asciiTheme="majorHAnsi" w:hAnsiTheme="majorHAnsi" w:cstheme="majorHAnsi"/>
        </w:rPr>
        <w:t>, 2022</w:t>
      </w:r>
      <w:r w:rsidRPr="00060C1B">
        <w:rPr>
          <w:rFonts w:asciiTheme="majorHAnsi" w:hAnsiTheme="majorHAnsi" w:cstheme="majorHAnsi"/>
        </w:rPr>
        <w:t xml:space="preserve"> the Capital Region PRISM conducted an aquatic survey on Lake</w:t>
      </w:r>
      <w:r w:rsidR="004A0AC3" w:rsidRPr="00060C1B">
        <w:rPr>
          <w:rFonts w:asciiTheme="majorHAnsi" w:hAnsiTheme="majorHAnsi" w:cstheme="majorHAnsi"/>
        </w:rPr>
        <w:t xml:space="preserve"> Desolation</w:t>
      </w:r>
      <w:r w:rsidRPr="00060C1B">
        <w:rPr>
          <w:rFonts w:asciiTheme="majorHAnsi" w:hAnsiTheme="majorHAnsi" w:cstheme="majorHAnsi"/>
        </w:rPr>
        <w:t xml:space="preserve"> located in </w:t>
      </w:r>
      <w:r w:rsidR="00060C1B" w:rsidRPr="00060C1B">
        <w:rPr>
          <w:rFonts w:asciiTheme="majorHAnsi" w:hAnsiTheme="majorHAnsi" w:cstheme="majorHAnsi"/>
        </w:rPr>
        <w:t>Saratoga</w:t>
      </w:r>
      <w:r w:rsidRPr="00060C1B">
        <w:rPr>
          <w:rFonts w:asciiTheme="majorHAnsi" w:hAnsiTheme="majorHAnsi" w:cstheme="majorHAnsi"/>
        </w:rPr>
        <w:t xml:space="preserve"> County. The survey focused on early detection of Tier 1 and 2 aquatic invasive species. Upon completion of the survey it was determined that </w:t>
      </w:r>
      <w:r w:rsidR="00060C1B" w:rsidRPr="00060C1B">
        <w:rPr>
          <w:rFonts w:asciiTheme="majorHAnsi" w:hAnsiTheme="majorHAnsi" w:cstheme="majorHAnsi"/>
        </w:rPr>
        <w:t>no aquatic invasive species were observed. A species of pink hardy waterlily was found, and is recommended for removal after acquiring permissions in 2023.</w:t>
      </w:r>
    </w:p>
    <w:p w:rsidR="00813EF6" w:rsidRPr="00CC6DFD" w:rsidRDefault="00813EF6">
      <w:pPr>
        <w:shd w:val="clear" w:color="auto" w:fill="FFFFFF"/>
        <w:spacing w:after="0" w:line="240" w:lineRule="auto"/>
        <w:rPr>
          <w:rFonts w:asciiTheme="majorHAnsi" w:hAnsiTheme="majorHAnsi" w:cstheme="majorHAnsi"/>
        </w:rPr>
      </w:pPr>
    </w:p>
    <w:p w:rsidR="00B05CA2" w:rsidRDefault="00410287" w:rsidP="006559C7">
      <w:pPr>
        <w:pStyle w:val="Heading2"/>
      </w:pPr>
      <w:r w:rsidRPr="006559C7">
        <w:t>Site Description</w:t>
      </w:r>
    </w:p>
    <w:p w:rsidR="00060C1B" w:rsidRDefault="00060C1B" w:rsidP="000A0D68">
      <w:pPr>
        <w:rPr>
          <w:rFonts w:asciiTheme="majorHAnsi" w:hAnsiTheme="majorHAnsi" w:cstheme="majorHAnsi"/>
        </w:rPr>
      </w:pPr>
      <w:r>
        <w:rPr>
          <w:rFonts w:asciiTheme="majorHAnsi" w:hAnsiTheme="majorHAnsi" w:cstheme="majorHAnsi"/>
        </w:rPr>
        <w:t xml:space="preserve">Lake Desolation is a 66.6-acre waterbody located in Saratoga County, NY. The waterbody substrate is sand and muck with a bottom cover of macrophytes. </w:t>
      </w:r>
    </w:p>
    <w:p w:rsidR="00060C1B" w:rsidRDefault="00060C1B" w:rsidP="000A0D68">
      <w:pPr>
        <w:rPr>
          <w:rFonts w:asciiTheme="majorHAnsi" w:hAnsiTheme="majorHAnsi" w:cstheme="majorHAnsi"/>
        </w:rPr>
      </w:pPr>
      <w:r>
        <w:rPr>
          <w:rFonts w:asciiTheme="majorHAnsi" w:hAnsiTheme="majorHAnsi" w:cstheme="majorHAnsi"/>
        </w:rPr>
        <w:t xml:space="preserve">Lake Desolation is a privately-owned waterbody with no public boat launch present. Private residences boarder the waterbody. Tinney’s Tavern is the only restaurant present, and own a private beach area.  </w:t>
      </w:r>
    </w:p>
    <w:p w:rsidR="00B04122" w:rsidRPr="00B04122" w:rsidRDefault="00B04122" w:rsidP="00B04122">
      <w:pPr>
        <w:pStyle w:val="Heading2"/>
      </w:pPr>
      <w:r w:rsidRPr="00B04122">
        <w:t xml:space="preserve">Survey Techniques </w:t>
      </w:r>
    </w:p>
    <w:p w:rsidR="000A0D68" w:rsidRPr="00512D26" w:rsidRDefault="000A0D68" w:rsidP="000A0D68">
      <w:pPr>
        <w:spacing w:after="0"/>
        <w:rPr>
          <w:rFonts w:asciiTheme="majorHAnsi" w:hAnsiTheme="majorHAnsi" w:cstheme="majorHAnsi"/>
        </w:rPr>
      </w:pPr>
      <w:r w:rsidRPr="00512D26">
        <w:rPr>
          <w:rFonts w:asciiTheme="majorHAnsi" w:hAnsiTheme="majorHAnsi" w:cstheme="majorHAnsi"/>
        </w:rPr>
        <w:t>Entire waterbody, top water</w:t>
      </w:r>
    </w:p>
    <w:p w:rsidR="000A0D68" w:rsidRPr="00512D26" w:rsidRDefault="000A0D68" w:rsidP="000A0D68">
      <w:pPr>
        <w:pStyle w:val="ListParagraph"/>
        <w:numPr>
          <w:ilvl w:val="0"/>
          <w:numId w:val="11"/>
        </w:numPr>
        <w:spacing w:line="254" w:lineRule="auto"/>
        <w:rPr>
          <w:rFonts w:asciiTheme="majorHAnsi" w:hAnsiTheme="majorHAnsi" w:cstheme="majorHAnsi"/>
        </w:rPr>
      </w:pPr>
      <w:r w:rsidRPr="00512D26">
        <w:rPr>
          <w:rFonts w:asciiTheme="majorHAnsi" w:hAnsiTheme="majorHAnsi" w:cstheme="majorHAnsi"/>
        </w:rPr>
        <w:t>Top-side (visual)</w:t>
      </w:r>
    </w:p>
    <w:p w:rsidR="00CA3265" w:rsidRPr="00512D26" w:rsidRDefault="000A0D68" w:rsidP="000A0D68">
      <w:pPr>
        <w:pStyle w:val="ListParagraph"/>
        <w:numPr>
          <w:ilvl w:val="0"/>
          <w:numId w:val="11"/>
        </w:numPr>
        <w:spacing w:line="254" w:lineRule="auto"/>
        <w:rPr>
          <w:rFonts w:asciiTheme="majorHAnsi" w:hAnsiTheme="majorHAnsi" w:cstheme="majorHAnsi"/>
        </w:rPr>
      </w:pPr>
      <w:r w:rsidRPr="00512D26">
        <w:rPr>
          <w:rFonts w:asciiTheme="majorHAnsi" w:hAnsiTheme="majorHAnsi" w:cstheme="majorHAnsi"/>
        </w:rPr>
        <w:t>Rake toss</w:t>
      </w:r>
    </w:p>
    <w:p w:rsidR="002247D3" w:rsidRDefault="002247D3" w:rsidP="002247D3">
      <w:pPr>
        <w:spacing w:line="254" w:lineRule="auto"/>
        <w:rPr>
          <w:rFonts w:asciiTheme="majorHAnsi" w:hAnsiTheme="majorHAnsi" w:cstheme="majorHAnsi"/>
        </w:rPr>
      </w:pPr>
    </w:p>
    <w:p w:rsidR="002247D3" w:rsidRDefault="002247D3" w:rsidP="002247D3">
      <w:pPr>
        <w:spacing w:line="254" w:lineRule="auto"/>
        <w:rPr>
          <w:rFonts w:asciiTheme="majorHAnsi" w:hAnsiTheme="majorHAnsi" w:cstheme="majorHAnsi"/>
        </w:rPr>
      </w:pPr>
    </w:p>
    <w:p w:rsidR="002247D3" w:rsidRDefault="002247D3" w:rsidP="002247D3">
      <w:pPr>
        <w:spacing w:line="254" w:lineRule="auto"/>
        <w:rPr>
          <w:rFonts w:asciiTheme="majorHAnsi" w:hAnsiTheme="majorHAnsi" w:cstheme="majorHAnsi"/>
        </w:rPr>
      </w:pPr>
    </w:p>
    <w:p w:rsidR="002247D3" w:rsidRDefault="002247D3" w:rsidP="002247D3">
      <w:pPr>
        <w:spacing w:line="254" w:lineRule="auto"/>
        <w:rPr>
          <w:rFonts w:asciiTheme="majorHAnsi" w:hAnsiTheme="majorHAnsi" w:cstheme="majorHAnsi"/>
        </w:rPr>
      </w:pPr>
    </w:p>
    <w:p w:rsidR="002247D3" w:rsidRDefault="002247D3" w:rsidP="002247D3">
      <w:pPr>
        <w:spacing w:line="254" w:lineRule="auto"/>
        <w:rPr>
          <w:rFonts w:asciiTheme="majorHAnsi" w:hAnsiTheme="majorHAnsi" w:cstheme="majorHAnsi"/>
        </w:rPr>
      </w:pPr>
    </w:p>
    <w:p w:rsidR="002247D3" w:rsidRPr="002247D3" w:rsidRDefault="002247D3" w:rsidP="002247D3">
      <w:pPr>
        <w:spacing w:line="254" w:lineRule="auto"/>
        <w:rPr>
          <w:rFonts w:asciiTheme="majorHAnsi" w:hAnsiTheme="majorHAnsi" w:cstheme="majorHAnsi"/>
        </w:rPr>
      </w:pPr>
    </w:p>
    <w:p w:rsidR="00B05CA2" w:rsidRDefault="003E75AE" w:rsidP="00CA3265">
      <w:pPr>
        <w:pStyle w:val="Heading2"/>
      </w:pPr>
      <w:r w:rsidRPr="003E75AE">
        <w:lastRenderedPageBreak/>
        <w:t>NYS Invasive Species Prioritization Model</w:t>
      </w:r>
    </w:p>
    <w:p w:rsidR="003E75AE" w:rsidRDefault="00512D26" w:rsidP="002247D3">
      <w:pPr>
        <w:rPr>
          <w:rFonts w:asciiTheme="majorHAnsi" w:hAnsiTheme="majorHAnsi" w:cstheme="majorHAnsi"/>
        </w:rPr>
      </w:pPr>
      <w:r w:rsidRPr="005C789C">
        <w:rPr>
          <w:rFonts w:asciiTheme="majorHAnsi" w:hAnsiTheme="majorHAnsi" w:cstheme="majorHAnsi"/>
        </w:rPr>
        <w:t>Lake Desolation</w:t>
      </w:r>
      <w:r w:rsidR="002247D3" w:rsidRPr="005C789C">
        <w:rPr>
          <w:rFonts w:asciiTheme="majorHAnsi" w:hAnsiTheme="majorHAnsi" w:cstheme="majorHAnsi"/>
        </w:rPr>
        <w:t xml:space="preserve"> is located near an area with a medium-high comprehensive score on the NYS Invasive Species Prioritization Model.</w:t>
      </w:r>
      <w:r w:rsidRPr="005C789C">
        <w:rPr>
          <w:rFonts w:asciiTheme="majorHAnsi" w:hAnsiTheme="majorHAnsi" w:cstheme="majorHAnsi"/>
        </w:rPr>
        <w:t xml:space="preserve"> Close by is the Lake Desolation State Forest Conservation Easement.</w:t>
      </w:r>
      <w:r w:rsidR="002247D3" w:rsidRPr="005C789C">
        <w:rPr>
          <w:rFonts w:asciiTheme="majorHAnsi" w:hAnsiTheme="majorHAnsi" w:cstheme="majorHAnsi"/>
        </w:rPr>
        <w:t xml:space="preserve"> Locations with high comprehensive scores have high ecological significance, a high risk of spread of invasives into the area, and high value according to their protected status. Early detection is important in these locations to ensure timely management of new infestations if detected.</w:t>
      </w:r>
    </w:p>
    <w:p w:rsidR="00CA3265" w:rsidRDefault="005C789C" w:rsidP="00B04122">
      <w:pPr>
        <w:shd w:val="clear" w:color="auto" w:fill="FFFFFF"/>
        <w:spacing w:after="0" w:line="240" w:lineRule="auto"/>
        <w:jc w:val="center"/>
        <w:rPr>
          <w:rFonts w:asciiTheme="majorHAnsi" w:hAnsiTheme="majorHAnsi" w:cstheme="majorHAnsi"/>
        </w:rPr>
      </w:pPr>
      <w:hyperlink r:id="rId9" w:history="1">
        <w:r w:rsidR="003E75AE" w:rsidRPr="003E75AE">
          <w:rPr>
            <w:rStyle w:val="Hyperlink"/>
            <w:rFonts w:asciiTheme="majorHAnsi" w:hAnsiTheme="majorHAnsi" w:cstheme="majorHAnsi"/>
          </w:rPr>
          <w:t>NYS Inva</w:t>
        </w:r>
        <w:r w:rsidR="003E75AE" w:rsidRPr="003E75AE">
          <w:rPr>
            <w:rStyle w:val="Hyperlink"/>
            <w:rFonts w:asciiTheme="majorHAnsi" w:hAnsiTheme="majorHAnsi" w:cstheme="majorHAnsi"/>
          </w:rPr>
          <w:t>sive Species Prioritization Model</w:t>
        </w:r>
      </w:hyperlink>
    </w:p>
    <w:p w:rsidR="00B04122" w:rsidRDefault="00512D26" w:rsidP="00B04122">
      <w:pPr>
        <w:shd w:val="clear" w:color="auto" w:fill="FFFFFF"/>
        <w:spacing w:after="0" w:line="240" w:lineRule="auto"/>
        <w:jc w:val="center"/>
        <w:rPr>
          <w:rFonts w:asciiTheme="majorHAnsi" w:hAnsiTheme="majorHAnsi" w:cstheme="majorHAnsi"/>
        </w:rPr>
      </w:pPr>
      <w:r>
        <w:rPr>
          <w:rFonts w:asciiTheme="majorHAnsi" w:hAnsiTheme="majorHAnsi" w:cstheme="majorHAnsi"/>
          <w:noProof/>
        </w:rPr>
        <w:drawing>
          <wp:anchor distT="0" distB="0" distL="114300" distR="114300" simplePos="0" relativeHeight="251678720" behindDoc="0" locked="0" layoutInCell="1" allowOverlap="1" wp14:anchorId="2D939C4A">
            <wp:simplePos x="0" y="0"/>
            <wp:positionH relativeFrom="column">
              <wp:posOffset>1560830</wp:posOffset>
            </wp:positionH>
            <wp:positionV relativeFrom="paragraph">
              <wp:posOffset>145415</wp:posOffset>
            </wp:positionV>
            <wp:extent cx="3921760" cy="3192145"/>
            <wp:effectExtent l="19050" t="19050" r="21590" b="273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1760" cy="31921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CA3265" w:rsidRDefault="00CA3265" w:rsidP="00CA3265">
      <w:pPr>
        <w:shd w:val="clear" w:color="auto" w:fill="FFFFFF"/>
        <w:spacing w:after="0" w:line="240" w:lineRule="auto"/>
        <w:jc w:val="center"/>
        <w:rPr>
          <w:rFonts w:asciiTheme="majorHAnsi" w:hAnsiTheme="majorHAnsi" w:cstheme="majorHAnsi"/>
          <w:noProof/>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0B49CD" w:rsidP="00CA3265">
      <w:pPr>
        <w:shd w:val="clear" w:color="auto" w:fill="FFFFFF"/>
        <w:spacing w:after="0" w:line="240" w:lineRule="auto"/>
        <w:jc w:val="center"/>
        <w:rPr>
          <w:rFonts w:asciiTheme="majorHAnsi" w:hAnsiTheme="majorHAnsi" w:cstheme="majorHAnsi"/>
        </w:rPr>
      </w:pPr>
      <w:r w:rsidRPr="000B49CD">
        <w:rPr>
          <w:rFonts w:asciiTheme="majorHAnsi" w:hAnsiTheme="majorHAnsi" w:cstheme="majorHAnsi"/>
          <w:noProof/>
        </w:rPr>
        <mc:AlternateContent>
          <mc:Choice Requires="wps">
            <w:drawing>
              <wp:anchor distT="45720" distB="45720" distL="114300" distR="114300" simplePos="0" relativeHeight="251681792" behindDoc="0" locked="0" layoutInCell="1" allowOverlap="1">
                <wp:simplePos x="0" y="0"/>
                <wp:positionH relativeFrom="column">
                  <wp:posOffset>4162275</wp:posOffset>
                </wp:positionH>
                <wp:positionV relativeFrom="paragraph">
                  <wp:posOffset>150381</wp:posOffset>
                </wp:positionV>
                <wp:extent cx="882650" cy="22161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1615"/>
                        </a:xfrm>
                        <a:prstGeom prst="rect">
                          <a:avLst/>
                        </a:prstGeom>
                        <a:noFill/>
                        <a:ln w="9525">
                          <a:noFill/>
                          <a:miter lim="800000"/>
                          <a:headEnd/>
                          <a:tailEnd/>
                        </a:ln>
                      </wps:spPr>
                      <wps:txbx>
                        <w:txbxContent>
                          <w:p w:rsidR="000B49CD" w:rsidRPr="000B49CD" w:rsidRDefault="000B49CD">
                            <w:pPr>
                              <w:rPr>
                                <w:sz w:val="16"/>
                              </w:rPr>
                            </w:pPr>
                            <w:r w:rsidRPr="000B49CD">
                              <w:rPr>
                                <w:sz w:val="16"/>
                              </w:rPr>
                              <w:t>Lake Desolation</w:t>
                            </w:r>
                          </w:p>
                          <w:p w:rsidR="000B49CD" w:rsidRPr="000B49CD" w:rsidRDefault="000B49CD">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7.75pt;margin-top:11.85pt;width:69.5pt;height:1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" filled="f" stroked="f">
                <v:textbox>
                  <w:txbxContent>
                    <w:p w:rsidR="000B49CD" w:rsidRPr="000B49CD" w:rsidRDefault="000B49CD">
                      <w:pPr>
                        <w:rPr>
                          <w:sz w:val="16"/>
                        </w:rPr>
                      </w:pPr>
                      <w:r w:rsidRPr="000B49CD">
                        <w:rPr>
                          <w:sz w:val="16"/>
                        </w:rPr>
                        <w:t>Lake Desolation</w:t>
                      </w:r>
                    </w:p>
                    <w:p w:rsidR="000B49CD" w:rsidRPr="000B49CD" w:rsidRDefault="000B49CD">
                      <w:pPr>
                        <w:rPr>
                          <w:sz w:val="16"/>
                        </w:rPr>
                      </w:pPr>
                    </w:p>
                  </w:txbxContent>
                </v:textbox>
                <w10:wrap type="square"/>
              </v:shape>
            </w:pict>
          </mc:Fallback>
        </mc:AlternateContent>
      </w:r>
    </w:p>
    <w:p w:rsidR="00512D26" w:rsidRDefault="00512D26" w:rsidP="00CA3265">
      <w:pPr>
        <w:shd w:val="clear" w:color="auto" w:fill="FFFFFF"/>
        <w:spacing w:after="0" w:line="240" w:lineRule="auto"/>
        <w:jc w:val="center"/>
        <w:rPr>
          <w:rFonts w:asciiTheme="majorHAnsi" w:hAnsiTheme="majorHAnsi" w:cstheme="majorHAnsi"/>
        </w:rPr>
      </w:pPr>
      <w:r>
        <w:rPr>
          <w:rFonts w:asciiTheme="majorHAnsi" w:hAnsiTheme="majorHAnsi" w:cstheme="majorHAnsi"/>
          <w:noProof/>
        </w:rPr>
        <w:drawing>
          <wp:anchor distT="0" distB="0" distL="114300" distR="114300" simplePos="0" relativeHeight="251679744" behindDoc="0" locked="0" layoutInCell="1" allowOverlap="1">
            <wp:simplePos x="0" y="0"/>
            <wp:positionH relativeFrom="column">
              <wp:posOffset>4008120</wp:posOffset>
            </wp:positionH>
            <wp:positionV relativeFrom="page">
              <wp:posOffset>4983594</wp:posOffset>
            </wp:positionV>
            <wp:extent cx="258445" cy="2082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58445" cy="208280"/>
                    </a:xfrm>
                    <a:prstGeom prst="rect">
                      <a:avLst/>
                    </a:prstGeom>
                  </pic:spPr>
                </pic:pic>
              </a:graphicData>
            </a:graphic>
            <wp14:sizeRelH relativeFrom="margin">
              <wp14:pctWidth>0</wp14:pctWidth>
            </wp14:sizeRelH>
            <wp14:sizeRelV relativeFrom="margin">
              <wp14:pctHeight>0</wp14:pctHeight>
            </wp14:sizeRelV>
          </wp:anchor>
        </w:drawing>
      </w: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Default="00512D26" w:rsidP="00CA3265">
      <w:pPr>
        <w:shd w:val="clear" w:color="auto" w:fill="FFFFFF"/>
        <w:spacing w:after="0" w:line="240" w:lineRule="auto"/>
        <w:jc w:val="center"/>
        <w:rPr>
          <w:rFonts w:asciiTheme="majorHAnsi" w:hAnsiTheme="majorHAnsi" w:cstheme="majorHAnsi"/>
        </w:rPr>
      </w:pPr>
    </w:p>
    <w:p w:rsidR="00512D26" w:rsidRPr="00CC6DFD" w:rsidRDefault="00512D26" w:rsidP="00CA3265">
      <w:pPr>
        <w:shd w:val="clear" w:color="auto" w:fill="FFFFFF"/>
        <w:spacing w:after="0" w:line="240" w:lineRule="auto"/>
        <w:jc w:val="center"/>
        <w:rPr>
          <w:rFonts w:asciiTheme="majorHAnsi" w:hAnsiTheme="majorHAnsi" w:cstheme="majorHAnsi"/>
        </w:rPr>
      </w:pPr>
    </w:p>
    <w:p w:rsidR="00B05CA2" w:rsidRPr="00CC6DFD" w:rsidRDefault="00B05CA2">
      <w:pPr>
        <w:shd w:val="clear" w:color="auto" w:fill="FFFFFF"/>
        <w:spacing w:after="0" w:line="240" w:lineRule="auto"/>
        <w:rPr>
          <w:rFonts w:asciiTheme="majorHAnsi" w:hAnsiTheme="majorHAnsi" w:cstheme="majorHAnsi"/>
        </w:rPr>
      </w:pPr>
    </w:p>
    <w:p w:rsidR="00B05CA2" w:rsidRPr="00B04122" w:rsidRDefault="00410287" w:rsidP="00B04122">
      <w:pPr>
        <w:pStyle w:val="Heading2"/>
      </w:pPr>
      <w:r w:rsidRPr="00B04122">
        <w:t xml:space="preserve">Does this site contain previously treated infestations? </w:t>
      </w:r>
    </w:p>
    <w:p w:rsidR="002247D3" w:rsidRPr="00B04122" w:rsidRDefault="000B49CD" w:rsidP="00FA05CB">
      <w:p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0B49CD">
        <w:rPr>
          <w:rFonts w:asciiTheme="majorHAnsi" w:hAnsiTheme="majorHAnsi" w:cstheme="majorHAnsi"/>
          <w:color w:val="000000"/>
        </w:rPr>
        <w:t>No</w:t>
      </w:r>
    </w:p>
    <w:p w:rsidR="00B05CA2" w:rsidRPr="00B04122" w:rsidRDefault="00410287" w:rsidP="00B04122">
      <w:pPr>
        <w:pStyle w:val="Heading1"/>
      </w:pPr>
      <w:r w:rsidRPr="00B04122">
        <w:t>Section 2: Survey Result Summary</w:t>
      </w:r>
    </w:p>
    <w:p w:rsidR="00FA05CB" w:rsidRPr="000B49CD" w:rsidRDefault="006559C7" w:rsidP="000B49CD">
      <w:pPr>
        <w:pStyle w:val="Heading2"/>
        <w:rPr>
          <w:rFonts w:cstheme="majorHAnsi"/>
        </w:rPr>
      </w:pPr>
      <w:r w:rsidRPr="00CC6DFD">
        <w:rPr>
          <w:rFonts w:cstheme="majorHAnsi"/>
        </w:rPr>
        <w:t xml:space="preserve">Aquatic Invasive Species Presence </w:t>
      </w:r>
    </w:p>
    <w:p w:rsidR="00B05CA2" w:rsidRPr="000B49CD" w:rsidRDefault="000B49CD" w:rsidP="00C1442E">
      <w:pPr>
        <w:shd w:val="clear" w:color="auto" w:fill="FFFFFF"/>
        <w:spacing w:after="0" w:line="240" w:lineRule="auto"/>
        <w:rPr>
          <w:rFonts w:asciiTheme="majorHAnsi" w:hAnsiTheme="majorHAnsi" w:cstheme="majorHAnsi"/>
          <w:color w:val="000000"/>
          <w:sz w:val="20"/>
        </w:rPr>
      </w:pPr>
      <w:r w:rsidRPr="000B49CD">
        <w:rPr>
          <w:rFonts w:asciiTheme="majorHAnsi" w:hAnsiTheme="majorHAnsi" w:cstheme="majorHAnsi"/>
          <w:color w:val="000000"/>
          <w:sz w:val="20"/>
        </w:rPr>
        <w:t>None. Hardy Lily Species under review of exact species. Possible cultivar of native white waterlily</w:t>
      </w:r>
      <w:r>
        <w:rPr>
          <w:rFonts w:asciiTheme="majorHAnsi" w:hAnsiTheme="majorHAnsi" w:cstheme="majorHAnsi"/>
          <w:color w:val="000000"/>
          <w:sz w:val="20"/>
        </w:rPr>
        <w:t xml:space="preserve"> (</w:t>
      </w:r>
      <w:r w:rsidRPr="000B49CD">
        <w:rPr>
          <w:rFonts w:asciiTheme="majorHAnsi" w:hAnsiTheme="majorHAnsi" w:cstheme="majorHAnsi"/>
          <w:i/>
          <w:color w:val="000000"/>
          <w:sz w:val="20"/>
        </w:rPr>
        <w:t xml:space="preserve">Nymphaea </w:t>
      </w:r>
      <w:proofErr w:type="spellStart"/>
      <w:r w:rsidRPr="000B49CD">
        <w:rPr>
          <w:rFonts w:asciiTheme="majorHAnsi" w:hAnsiTheme="majorHAnsi" w:cstheme="majorHAnsi"/>
          <w:i/>
          <w:color w:val="000000"/>
          <w:sz w:val="20"/>
        </w:rPr>
        <w:t>odorata</w:t>
      </w:r>
      <w:proofErr w:type="spellEnd"/>
      <w:r>
        <w:rPr>
          <w:rFonts w:asciiTheme="majorHAnsi" w:hAnsiTheme="majorHAnsi" w:cstheme="majorHAnsi"/>
          <w:color w:val="000000"/>
          <w:sz w:val="20"/>
        </w:rPr>
        <w:t>)</w:t>
      </w:r>
      <w:r w:rsidRPr="000B49CD">
        <w:rPr>
          <w:rFonts w:asciiTheme="majorHAnsi" w:hAnsiTheme="majorHAnsi" w:cstheme="majorHAnsi"/>
          <w:color w:val="000000"/>
          <w:sz w:val="20"/>
        </w:rPr>
        <w:t xml:space="preserve">. </w:t>
      </w:r>
    </w:p>
    <w:p w:rsidR="00C1442E" w:rsidRPr="00C1442E" w:rsidRDefault="00C1442E" w:rsidP="00C1442E">
      <w:pPr>
        <w:shd w:val="clear" w:color="auto" w:fill="FFFFFF"/>
        <w:spacing w:after="0" w:line="240" w:lineRule="auto"/>
        <w:rPr>
          <w:rFonts w:asciiTheme="majorHAnsi" w:hAnsiTheme="majorHAnsi" w:cstheme="majorHAnsi"/>
          <w:color w:val="000000"/>
          <w:sz w:val="20"/>
        </w:rPr>
      </w:pPr>
    </w:p>
    <w:p w:rsidR="00B05CA2" w:rsidRPr="008E6278" w:rsidRDefault="00410287" w:rsidP="008E6278">
      <w:pPr>
        <w:pStyle w:val="Heading2"/>
        <w:sectPr w:rsidR="00B05CA2" w:rsidRPr="008E6278">
          <w:headerReference w:type="default" r:id="rId13"/>
          <w:footerReference w:type="default" r:id="rId14"/>
          <w:pgSz w:w="12240" w:h="15840"/>
          <w:pgMar w:top="720" w:right="720" w:bottom="720" w:left="720" w:header="576" w:footer="0" w:gutter="0"/>
          <w:pgNumType w:start="1"/>
          <w:cols w:space="720"/>
        </w:sectPr>
      </w:pPr>
      <w:r w:rsidRPr="008E6278">
        <w:t>Native Species</w:t>
      </w:r>
      <w:r w:rsidR="008E6278">
        <w:t xml:space="preserve"> </w:t>
      </w:r>
      <w:r w:rsidR="00E305F5">
        <w:t>Presen</w:t>
      </w:r>
      <w:r w:rsidR="00FA05CB">
        <w:t>ce</w:t>
      </w:r>
    </w:p>
    <w:p w:rsidR="008D199F"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Clasping Leaf Pondweed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Potamogeton</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perfoliatus</w:t>
      </w:r>
      <w:proofErr w:type="spellEnd"/>
      <w:r w:rsidRPr="000B49CD">
        <w:rPr>
          <w:rFonts w:asciiTheme="majorHAnsi" w:hAnsiTheme="majorHAnsi" w:cstheme="majorHAnsi"/>
          <w:i/>
          <w:highlight w:val="white"/>
        </w:rPr>
        <w:t>)</w:t>
      </w:r>
    </w:p>
    <w:p w:rsidR="000B49CD" w:rsidRPr="000B49CD"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Bladderwort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Utricularia</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spp</w:t>
      </w:r>
      <w:proofErr w:type="spellEnd"/>
      <w:r w:rsidRPr="000B49CD">
        <w:rPr>
          <w:rFonts w:asciiTheme="majorHAnsi" w:hAnsiTheme="majorHAnsi" w:cstheme="majorHAnsi"/>
          <w:i/>
          <w:highlight w:val="white"/>
        </w:rPr>
        <w:t>)</w:t>
      </w:r>
    </w:p>
    <w:p w:rsidR="000B49CD"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Flat-leaved Bladderwort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Utricularia</w:t>
      </w:r>
      <w:proofErr w:type="spellEnd"/>
      <w:r w:rsidRPr="000B49CD">
        <w:rPr>
          <w:rFonts w:asciiTheme="majorHAnsi" w:hAnsiTheme="majorHAnsi" w:cstheme="majorHAnsi"/>
          <w:i/>
          <w:highlight w:val="white"/>
        </w:rPr>
        <w:t xml:space="preserve"> intermedia)</w:t>
      </w:r>
    </w:p>
    <w:p w:rsidR="000B49CD" w:rsidRDefault="000B49CD" w:rsidP="007A37D4">
      <w:pPr>
        <w:pStyle w:val="ListParagraph"/>
        <w:numPr>
          <w:ilvl w:val="0"/>
          <w:numId w:val="6"/>
        </w:numPr>
        <w:rPr>
          <w:rFonts w:asciiTheme="majorHAnsi" w:hAnsiTheme="majorHAnsi" w:cstheme="majorHAnsi"/>
          <w:highlight w:val="white"/>
        </w:rPr>
      </w:pPr>
      <w:proofErr w:type="spellStart"/>
      <w:r>
        <w:rPr>
          <w:rFonts w:asciiTheme="majorHAnsi" w:hAnsiTheme="majorHAnsi" w:cstheme="majorHAnsi"/>
          <w:highlight w:val="white"/>
        </w:rPr>
        <w:t>Spadderdock</w:t>
      </w:r>
      <w:proofErr w:type="spellEnd"/>
      <w:r>
        <w:rPr>
          <w:rFonts w:asciiTheme="majorHAnsi" w:hAnsiTheme="majorHAnsi" w:cstheme="majorHAnsi"/>
          <w:highlight w:val="white"/>
        </w:rPr>
        <w:t xml:space="preserve">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Nuphar</w:t>
      </w:r>
      <w:proofErr w:type="spellEnd"/>
      <w:r w:rsidRPr="000B49CD">
        <w:rPr>
          <w:rFonts w:asciiTheme="majorHAnsi" w:hAnsiTheme="majorHAnsi" w:cstheme="majorHAnsi"/>
          <w:i/>
          <w:highlight w:val="white"/>
        </w:rPr>
        <w:t xml:space="preserve"> variegate)</w:t>
      </w:r>
    </w:p>
    <w:p w:rsidR="000B49CD" w:rsidRPr="000B49CD"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Little Floating Heart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Nymphoides</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chordata</w:t>
      </w:r>
      <w:proofErr w:type="spellEnd"/>
      <w:r w:rsidRPr="000B49CD">
        <w:rPr>
          <w:rFonts w:asciiTheme="majorHAnsi" w:hAnsiTheme="majorHAnsi" w:cstheme="majorHAnsi"/>
          <w:i/>
          <w:highlight w:val="white"/>
        </w:rPr>
        <w:t>)</w:t>
      </w:r>
    </w:p>
    <w:p w:rsidR="000B49CD" w:rsidRPr="000B49CD"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Eel Grass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Vallisneria</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americana</w:t>
      </w:r>
      <w:proofErr w:type="spellEnd"/>
      <w:r w:rsidRPr="000B49CD">
        <w:rPr>
          <w:rFonts w:asciiTheme="majorHAnsi" w:hAnsiTheme="majorHAnsi" w:cstheme="majorHAnsi"/>
          <w:i/>
          <w:highlight w:val="white"/>
        </w:rPr>
        <w:t>)</w:t>
      </w:r>
    </w:p>
    <w:p w:rsidR="000B49CD" w:rsidRPr="000B49CD" w:rsidRDefault="000B49CD" w:rsidP="007A37D4">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Robbin’s Pondweed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Potamogeton</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robbinsii</w:t>
      </w:r>
      <w:proofErr w:type="spellEnd"/>
      <w:r w:rsidRPr="000B49CD">
        <w:rPr>
          <w:rFonts w:asciiTheme="majorHAnsi" w:hAnsiTheme="majorHAnsi" w:cstheme="majorHAnsi"/>
          <w:i/>
          <w:highlight w:val="white"/>
        </w:rPr>
        <w:t>)</w:t>
      </w:r>
    </w:p>
    <w:p w:rsidR="000B49CD" w:rsidRPr="005C789C" w:rsidRDefault="000B49CD" w:rsidP="004C6B6A">
      <w:pPr>
        <w:pStyle w:val="ListParagraph"/>
        <w:numPr>
          <w:ilvl w:val="0"/>
          <w:numId w:val="6"/>
        </w:numPr>
        <w:rPr>
          <w:rFonts w:asciiTheme="majorHAnsi" w:hAnsiTheme="majorHAnsi" w:cstheme="majorHAnsi"/>
          <w:highlight w:val="white"/>
        </w:rPr>
      </w:pPr>
      <w:proofErr w:type="spellStart"/>
      <w:r>
        <w:rPr>
          <w:rFonts w:asciiTheme="majorHAnsi" w:hAnsiTheme="majorHAnsi" w:cstheme="majorHAnsi"/>
          <w:highlight w:val="white"/>
        </w:rPr>
        <w:t>Watershield</w:t>
      </w:r>
      <w:proofErr w:type="spellEnd"/>
      <w:r>
        <w:rPr>
          <w:rFonts w:asciiTheme="majorHAnsi" w:hAnsiTheme="majorHAnsi" w:cstheme="majorHAnsi"/>
          <w:highlight w:val="white"/>
        </w:rPr>
        <w:t xml:space="preserve"> </w:t>
      </w:r>
      <w:r w:rsidRPr="000B49CD">
        <w:rPr>
          <w:rFonts w:asciiTheme="majorHAnsi" w:hAnsiTheme="majorHAnsi" w:cstheme="majorHAnsi"/>
          <w:i/>
          <w:highlight w:val="white"/>
        </w:rPr>
        <w:t>(</w:t>
      </w:r>
      <w:proofErr w:type="spellStart"/>
      <w:r w:rsidRPr="000B49CD">
        <w:rPr>
          <w:rFonts w:asciiTheme="majorHAnsi" w:hAnsiTheme="majorHAnsi" w:cstheme="majorHAnsi"/>
          <w:i/>
          <w:highlight w:val="white"/>
        </w:rPr>
        <w:t>Brasenia</w:t>
      </w:r>
      <w:proofErr w:type="spellEnd"/>
      <w:r w:rsidRPr="000B49CD">
        <w:rPr>
          <w:rFonts w:asciiTheme="majorHAnsi" w:hAnsiTheme="majorHAnsi" w:cstheme="majorHAnsi"/>
          <w:i/>
          <w:highlight w:val="white"/>
        </w:rPr>
        <w:t xml:space="preserve"> </w:t>
      </w:r>
      <w:proofErr w:type="spellStart"/>
      <w:r w:rsidRPr="000B49CD">
        <w:rPr>
          <w:rFonts w:asciiTheme="majorHAnsi" w:hAnsiTheme="majorHAnsi" w:cstheme="majorHAnsi"/>
          <w:i/>
          <w:highlight w:val="white"/>
        </w:rPr>
        <w:t>schreberi</w:t>
      </w:r>
      <w:proofErr w:type="spellEnd"/>
      <w:r w:rsidRPr="000B49CD">
        <w:rPr>
          <w:rFonts w:asciiTheme="majorHAnsi" w:hAnsiTheme="majorHAnsi" w:cstheme="majorHAnsi"/>
          <w:i/>
          <w:highlight w:val="white"/>
        </w:rPr>
        <w:t>)</w:t>
      </w:r>
    </w:p>
    <w:p w:rsidR="005C789C" w:rsidRPr="005C789C" w:rsidRDefault="005C789C" w:rsidP="005C789C">
      <w:pPr>
        <w:ind w:left="360"/>
        <w:rPr>
          <w:rFonts w:asciiTheme="majorHAnsi" w:hAnsiTheme="majorHAnsi" w:cstheme="majorHAnsi"/>
          <w:highlight w:val="white"/>
        </w:rPr>
      </w:pPr>
    </w:p>
    <w:p w:rsidR="004C6B6A" w:rsidRDefault="005C789C" w:rsidP="000B49CD">
      <w:pPr>
        <w:rPr>
          <w:rFonts w:cstheme="majorHAnsi"/>
          <w:color w:val="2E74B5" w:themeColor="accent1" w:themeShade="BF"/>
          <w:sz w:val="28"/>
        </w:rPr>
      </w:pPr>
      <w:r>
        <w:rPr>
          <w:rFonts w:asciiTheme="majorHAnsi" w:hAnsiTheme="majorHAnsi" w:cstheme="majorHAnsi"/>
          <w:noProof/>
          <w:color w:val="2E74B5" w:themeColor="accent1" w:themeShade="BF"/>
          <w:sz w:val="28"/>
          <w:highlight w:val="white"/>
        </w:rPr>
        <w:lastRenderedPageBreak/>
        <w:drawing>
          <wp:anchor distT="0" distB="0" distL="114300" distR="114300" simplePos="0" relativeHeight="251682816" behindDoc="0" locked="0" layoutInCell="1" allowOverlap="1">
            <wp:simplePos x="0" y="0"/>
            <wp:positionH relativeFrom="column">
              <wp:posOffset>54213</wp:posOffset>
            </wp:positionH>
            <wp:positionV relativeFrom="page">
              <wp:posOffset>1330226</wp:posOffset>
            </wp:positionV>
            <wp:extent cx="3324225" cy="3536950"/>
            <wp:effectExtent l="0" t="0" r="952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3536950"/>
                    </a:xfrm>
                    <a:prstGeom prst="rect">
                      <a:avLst/>
                    </a:prstGeom>
                    <a:noFill/>
                    <a:ln>
                      <a:noFill/>
                    </a:ln>
                  </pic:spPr>
                </pic:pic>
              </a:graphicData>
            </a:graphic>
          </wp:anchor>
        </w:drawing>
      </w:r>
      <w:r w:rsidR="00B04122" w:rsidRPr="000B49CD">
        <w:rPr>
          <w:rFonts w:cstheme="majorHAnsi"/>
          <w:color w:val="2E74B5" w:themeColor="accent1" w:themeShade="BF"/>
          <w:sz w:val="28"/>
        </w:rPr>
        <w:t>Map</w:t>
      </w:r>
    </w:p>
    <w:p w:rsidR="000B49CD" w:rsidRPr="000B49CD" w:rsidRDefault="003325DF" w:rsidP="000B49CD">
      <w:pPr>
        <w:rPr>
          <w:rFonts w:asciiTheme="majorHAnsi" w:hAnsiTheme="majorHAnsi" w:cstheme="majorHAnsi"/>
          <w:color w:val="2E74B5" w:themeColor="accent1" w:themeShade="BF"/>
          <w:sz w:val="28"/>
          <w:highlight w:val="white"/>
        </w:rPr>
      </w:pPr>
      <w:r>
        <w:rPr>
          <w:noProof/>
        </w:rPr>
        <mc:AlternateContent>
          <mc:Choice Requires="wps">
            <w:drawing>
              <wp:anchor distT="45720" distB="45720" distL="114300" distR="114300" simplePos="0" relativeHeight="251687936" behindDoc="0" locked="0" layoutInCell="1" allowOverlap="1">
                <wp:simplePos x="0" y="0"/>
                <wp:positionH relativeFrom="column">
                  <wp:posOffset>3722370</wp:posOffset>
                </wp:positionH>
                <wp:positionV relativeFrom="paragraph">
                  <wp:posOffset>259080</wp:posOffset>
                </wp:positionV>
                <wp:extent cx="1775460" cy="23241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32410"/>
                        </a:xfrm>
                        <a:prstGeom prst="rect">
                          <a:avLst/>
                        </a:prstGeom>
                        <a:solidFill>
                          <a:srgbClr val="FFFFFF"/>
                        </a:solidFill>
                        <a:ln w="9525">
                          <a:solidFill>
                            <a:srgbClr val="000000"/>
                          </a:solidFill>
                          <a:miter lim="800000"/>
                          <a:headEnd/>
                          <a:tailEnd/>
                        </a:ln>
                      </wps:spPr>
                      <wps:txbx>
                        <w:txbxContent>
                          <w:p w:rsidR="003325DF" w:rsidRPr="003325DF" w:rsidRDefault="003325DF" w:rsidP="003325DF">
                            <w:pPr>
                              <w:jc w:val="center"/>
                              <w:rPr>
                                <w:sz w:val="18"/>
                              </w:rPr>
                            </w:pPr>
                            <w:r w:rsidRPr="003325DF">
                              <w:rPr>
                                <w:sz w:val="18"/>
                              </w:rPr>
                              <w:t>Red indicates Rake Toss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3.1pt;margin-top:20.4pt;width:139.8pt;height:18.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">
                <v:textbox>
                  <w:txbxContent>
                    <w:p w:rsidR="003325DF" w:rsidRPr="003325DF" w:rsidRDefault="003325DF" w:rsidP="003325DF">
                      <w:pPr>
                        <w:jc w:val="center"/>
                        <w:rPr>
                          <w:sz w:val="18"/>
                        </w:rPr>
                      </w:pPr>
                      <w:r w:rsidRPr="003325DF">
                        <w:rPr>
                          <w:sz w:val="18"/>
                        </w:rPr>
                        <w:t>Red indicates Rake Toss Locations</w:t>
                      </w:r>
                    </w:p>
                  </w:txbxContent>
                </v:textbox>
                <w10:wrap type="square"/>
              </v:shape>
            </w:pict>
          </mc:Fallback>
        </mc:AlternateContent>
      </w:r>
    </w:p>
    <w:p w:rsidR="004C6B6A" w:rsidRDefault="008222AC" w:rsidP="004C6B6A">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1667096</wp:posOffset>
                </wp:positionH>
                <wp:positionV relativeFrom="paragraph">
                  <wp:posOffset>87667</wp:posOffset>
                </wp:positionV>
                <wp:extent cx="1992652" cy="586695"/>
                <wp:effectExtent l="38100" t="0" r="26670" b="80645"/>
                <wp:wrapNone/>
                <wp:docPr id="22" name="Straight Arrow Connector 22"/>
                <wp:cNvGraphicFramePr/>
                <a:graphic xmlns:a="http://schemas.openxmlformats.org/drawingml/2006/main">
                  <a:graphicData uri="http://schemas.microsoft.com/office/word/2010/wordprocessingShape">
                    <wps:wsp>
                      <wps:cNvCnPr/>
                      <wps:spPr>
                        <a:xfrm flipH="1">
                          <a:off x="0" y="0"/>
                          <a:ext cx="1992652" cy="58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373394" id="_x0000_t32" coordsize="21600,21600" o:spt="32" o:oned="t" path="m,l21600,21600e" filled="f">
                <v:path arrowok="t" fillok="f" o:connecttype="none"/>
                <o:lock v:ext="edit" shapetype="t"/>
              </v:shapetype>
              <v:shape id="Straight Arrow Connector 22" o:spid="_x0000_s1026" type="#_x0000_t32" style="position:absolute;margin-left:131.25pt;margin-top:6.9pt;width:156.9pt;height:46.2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" strokecolor="black [3200]" strokeweight=".5pt">
                <v:stroke endarrow="block" joinstyle="miter"/>
              </v:shape>
            </w:pict>
          </mc:Fallback>
        </mc:AlternateContent>
      </w:r>
      <w:r w:rsidR="00DC754A" w:rsidRPr="00DC754A">
        <w:rPr>
          <w:noProof/>
        </w:rPr>
        <w:t xml:space="preserve"> </w:t>
      </w:r>
    </w:p>
    <w:p w:rsidR="004C6B6A" w:rsidRDefault="004C6B6A" w:rsidP="004C6B6A"/>
    <w:p w:rsidR="004C6B6A" w:rsidRDefault="004C6B6A" w:rsidP="004C6B6A"/>
    <w:p w:rsidR="004C6B6A" w:rsidRDefault="005C789C" w:rsidP="004C6B6A">
      <w:r w:rsidRPr="003325DF">
        <w:rPr>
          <w:noProof/>
        </w:rPr>
        <mc:AlternateContent>
          <mc:Choice Requires="wps">
            <w:drawing>
              <wp:anchor distT="45720" distB="45720" distL="114300" distR="114300" simplePos="0" relativeHeight="251689984" behindDoc="0" locked="0" layoutInCell="1" allowOverlap="1" wp14:anchorId="2805CBC4" wp14:editId="0166F4D3">
                <wp:simplePos x="0" y="0"/>
                <wp:positionH relativeFrom="column">
                  <wp:posOffset>4330847</wp:posOffset>
                </wp:positionH>
                <wp:positionV relativeFrom="paragraph">
                  <wp:posOffset>245650</wp:posOffset>
                </wp:positionV>
                <wp:extent cx="1902460" cy="401320"/>
                <wp:effectExtent l="0" t="0" r="2159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401320"/>
                        </a:xfrm>
                        <a:prstGeom prst="rect">
                          <a:avLst/>
                        </a:prstGeom>
                        <a:solidFill>
                          <a:srgbClr val="FFFFFF"/>
                        </a:solidFill>
                        <a:ln w="9525">
                          <a:solidFill>
                            <a:srgbClr val="000000"/>
                          </a:solidFill>
                          <a:miter lim="800000"/>
                          <a:headEnd/>
                          <a:tailEnd/>
                        </a:ln>
                      </wps:spPr>
                      <wps:txbx>
                        <w:txbxContent>
                          <w:p w:rsidR="003325DF" w:rsidRPr="003325DF" w:rsidRDefault="003325DF" w:rsidP="003325DF">
                            <w:pPr>
                              <w:jc w:val="center"/>
                              <w:rPr>
                                <w:sz w:val="18"/>
                              </w:rPr>
                            </w:pPr>
                            <w:r>
                              <w:rPr>
                                <w:sz w:val="18"/>
                              </w:rPr>
                              <w:t>Orange</w:t>
                            </w:r>
                            <w:r w:rsidRPr="003325DF">
                              <w:rPr>
                                <w:sz w:val="18"/>
                              </w:rPr>
                              <w:t xml:space="preserve"> indicates </w:t>
                            </w:r>
                            <w:r>
                              <w:rPr>
                                <w:sz w:val="18"/>
                              </w:rPr>
                              <w:t>Species Detected Outside of Rake Toss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CBC4" id="_x0000_s1028" type="#_x0000_t202" style="position:absolute;margin-left:341pt;margin-top:19.35pt;width:149.8pt;height:31.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">
                <v:textbox>
                  <w:txbxContent>
                    <w:p w:rsidR="003325DF" w:rsidRPr="003325DF" w:rsidRDefault="003325DF" w:rsidP="003325DF">
                      <w:pPr>
                        <w:jc w:val="center"/>
                        <w:rPr>
                          <w:sz w:val="18"/>
                        </w:rPr>
                      </w:pPr>
                      <w:r>
                        <w:rPr>
                          <w:sz w:val="18"/>
                        </w:rPr>
                        <w:t>Orange</w:t>
                      </w:r>
                      <w:r w:rsidRPr="003325DF">
                        <w:rPr>
                          <w:sz w:val="18"/>
                        </w:rPr>
                        <w:t xml:space="preserve"> indicates </w:t>
                      </w:r>
                      <w:r>
                        <w:rPr>
                          <w:sz w:val="18"/>
                        </w:rPr>
                        <w:t>Species Detected Outside of Rake Toss</w:t>
                      </w:r>
                    </w:p>
                  </w:txbxContent>
                </v:textbox>
                <w10:wrap type="square"/>
              </v:shape>
            </w:pict>
          </mc:Fallback>
        </mc:AlternateContent>
      </w:r>
    </w:p>
    <w:p w:rsidR="004C6B6A" w:rsidRDefault="005C789C" w:rsidP="004C6B6A">
      <w:r>
        <w:rPr>
          <w:noProof/>
        </w:rPr>
        <mc:AlternateContent>
          <mc:Choice Requires="wps">
            <w:drawing>
              <wp:anchor distT="0" distB="0" distL="114300" distR="114300" simplePos="0" relativeHeight="251685888" behindDoc="0" locked="0" layoutInCell="1" allowOverlap="1" wp14:anchorId="632FDEE0" wp14:editId="3E86103E">
                <wp:simplePos x="0" y="0"/>
                <wp:positionH relativeFrom="column">
                  <wp:posOffset>2233944</wp:posOffset>
                </wp:positionH>
                <wp:positionV relativeFrom="paragraph">
                  <wp:posOffset>221652</wp:posOffset>
                </wp:positionV>
                <wp:extent cx="1992652" cy="586695"/>
                <wp:effectExtent l="38100" t="0" r="26670" b="80645"/>
                <wp:wrapNone/>
                <wp:docPr id="23" name="Straight Arrow Connector 23"/>
                <wp:cNvGraphicFramePr/>
                <a:graphic xmlns:a="http://schemas.openxmlformats.org/drawingml/2006/main">
                  <a:graphicData uri="http://schemas.microsoft.com/office/word/2010/wordprocessingShape">
                    <wps:wsp>
                      <wps:cNvCnPr/>
                      <wps:spPr>
                        <a:xfrm flipH="1">
                          <a:off x="0" y="0"/>
                          <a:ext cx="1992652" cy="58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DC33F1" id="Straight Arrow Connector 23" o:spid="_x0000_s1026" type="#_x0000_t32" style="position:absolute;margin-left:175.9pt;margin-top:17.45pt;width:156.9pt;height:46.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" strokecolor="windowText" strokeweight=".5pt">
                <v:stroke endarrow="block" joinstyle="miter"/>
              </v:shape>
            </w:pict>
          </mc:Fallback>
        </mc:AlternateContent>
      </w:r>
    </w:p>
    <w:p w:rsidR="004C6B6A" w:rsidRDefault="004C6B6A" w:rsidP="004C6B6A"/>
    <w:p w:rsidR="004C6B6A" w:rsidRDefault="004C6B6A" w:rsidP="004C6B6A"/>
    <w:p w:rsidR="000B49CD" w:rsidRDefault="000B49CD" w:rsidP="004C6B6A"/>
    <w:p w:rsidR="000B49CD" w:rsidRDefault="000B49CD" w:rsidP="004C6B6A"/>
    <w:p w:rsidR="000B49CD" w:rsidRDefault="000B49CD" w:rsidP="004C6B6A"/>
    <w:p w:rsidR="000B49CD" w:rsidRDefault="000B49CD" w:rsidP="004C6B6A"/>
    <w:p w:rsidR="000B49CD" w:rsidRPr="004C6B6A" w:rsidRDefault="000B49CD" w:rsidP="004C6B6A"/>
    <w:p w:rsidR="00B05CA2" w:rsidRPr="00B115FA" w:rsidRDefault="00410287" w:rsidP="00B115FA">
      <w:pPr>
        <w:pStyle w:val="Heading1"/>
      </w:pPr>
      <w:r w:rsidRPr="00B115FA">
        <w:t>Section 3: Summary of Recommendations</w:t>
      </w:r>
    </w:p>
    <w:p w:rsidR="00B05CA2" w:rsidRPr="007A37D4" w:rsidRDefault="00410287" w:rsidP="00B115FA">
      <w:pPr>
        <w:pStyle w:val="Heading2"/>
      </w:pPr>
      <w:r w:rsidRPr="007A37D4">
        <w:t>Prevention</w:t>
      </w:r>
    </w:p>
    <w:p w:rsidR="00934C8B" w:rsidRPr="003325DF" w:rsidRDefault="00934C8B" w:rsidP="00934C8B">
      <w:pPr>
        <w:rPr>
          <w:rFonts w:asciiTheme="majorHAnsi" w:hAnsiTheme="majorHAnsi" w:cstheme="majorHAnsi"/>
        </w:rPr>
      </w:pPr>
      <w:r w:rsidRPr="003325DF">
        <w:rPr>
          <w:rFonts w:asciiTheme="majorHAnsi" w:hAnsiTheme="majorHAnsi" w:cstheme="majorHAnsi"/>
        </w:rPr>
        <w:t xml:space="preserve">Prevention efforts are recommended to reduce the chance of new aquatic invasive species introductions into </w:t>
      </w:r>
      <w:r w:rsidR="003325DF" w:rsidRPr="003325DF">
        <w:rPr>
          <w:rFonts w:asciiTheme="majorHAnsi" w:hAnsiTheme="majorHAnsi" w:cstheme="majorHAnsi"/>
        </w:rPr>
        <w:t xml:space="preserve">Lake Desolation. </w:t>
      </w:r>
      <w:r w:rsidRPr="003325DF">
        <w:rPr>
          <w:rFonts w:asciiTheme="majorHAnsi" w:hAnsiTheme="majorHAnsi" w:cstheme="majorHAnsi"/>
        </w:rPr>
        <w:t xml:space="preserve">The private access to the lake helps prevent unwanted species being introduced through reduction of visitors. </w:t>
      </w:r>
    </w:p>
    <w:p w:rsidR="00934C8B" w:rsidRPr="003325DF" w:rsidRDefault="00934C8B" w:rsidP="00934C8B">
      <w:pPr>
        <w:pStyle w:val="ListParagraph"/>
        <w:numPr>
          <w:ilvl w:val="0"/>
          <w:numId w:val="24"/>
        </w:numPr>
        <w:rPr>
          <w:rFonts w:asciiTheme="majorHAnsi" w:hAnsiTheme="majorHAnsi" w:cstheme="majorHAnsi"/>
        </w:rPr>
      </w:pPr>
      <w:r w:rsidRPr="003325DF">
        <w:rPr>
          <w:rFonts w:asciiTheme="majorHAnsi" w:hAnsiTheme="majorHAnsi" w:cstheme="majorHAnsi"/>
        </w:rPr>
        <w:t>Ensuring clean, drain, dry practices are being followed when transporting watercraft from one waterbody to another is also recommended.</w:t>
      </w:r>
    </w:p>
    <w:p w:rsidR="00934C8B" w:rsidRPr="003325DF" w:rsidRDefault="00934C8B" w:rsidP="00934C8B">
      <w:pPr>
        <w:pStyle w:val="ListParagraph"/>
        <w:numPr>
          <w:ilvl w:val="0"/>
          <w:numId w:val="24"/>
        </w:numPr>
        <w:rPr>
          <w:rFonts w:asciiTheme="majorHAnsi" w:hAnsiTheme="majorHAnsi" w:cstheme="majorHAnsi"/>
        </w:rPr>
      </w:pPr>
      <w:bookmarkStart w:id="0" w:name="_heading=h.y9vf45870g5v"/>
      <w:bookmarkStart w:id="1" w:name="_heading=h.dvrfw4r5okek"/>
      <w:bookmarkEnd w:id="0"/>
      <w:bookmarkEnd w:id="1"/>
      <w:r w:rsidRPr="003325DF">
        <w:rPr>
          <w:rFonts w:asciiTheme="majorHAnsi" w:hAnsiTheme="majorHAnsi" w:cstheme="majorHAnsi"/>
        </w:rPr>
        <w:t>Identifying and reporting any suspected aquatic invasive species is encouraged to ensure early detection.</w:t>
      </w:r>
    </w:p>
    <w:p w:rsidR="00934C8B" w:rsidRPr="003325DF" w:rsidRDefault="00934C8B" w:rsidP="00934C8B">
      <w:pPr>
        <w:pStyle w:val="ListParagraph"/>
        <w:numPr>
          <w:ilvl w:val="0"/>
          <w:numId w:val="24"/>
        </w:numPr>
        <w:rPr>
          <w:rFonts w:asciiTheme="majorHAnsi" w:hAnsiTheme="majorHAnsi" w:cstheme="majorHAnsi"/>
        </w:rPr>
      </w:pPr>
      <w:r w:rsidRPr="003325DF">
        <w:rPr>
          <w:rFonts w:asciiTheme="majorHAnsi" w:hAnsiTheme="majorHAnsi" w:cstheme="majorHAnsi"/>
        </w:rPr>
        <w:t>Rental property owners</w:t>
      </w:r>
      <w:r w:rsidR="003325DF" w:rsidRPr="003325DF">
        <w:rPr>
          <w:rFonts w:asciiTheme="majorHAnsi" w:hAnsiTheme="majorHAnsi" w:cstheme="majorHAnsi"/>
        </w:rPr>
        <w:t xml:space="preserve"> on Lake Desolation</w:t>
      </w:r>
      <w:r w:rsidRPr="003325DF">
        <w:rPr>
          <w:rFonts w:asciiTheme="majorHAnsi" w:hAnsiTheme="majorHAnsi" w:cstheme="majorHAnsi"/>
        </w:rPr>
        <w:t xml:space="preserve"> can take steps to educate their renters on the threats of aquatic invasive species and how they can prevent the spread into the waterbody they are visiting</w:t>
      </w:r>
    </w:p>
    <w:p w:rsidR="003325DF" w:rsidRPr="003325DF" w:rsidRDefault="003325DF" w:rsidP="00934C8B">
      <w:pPr>
        <w:pStyle w:val="ListParagraph"/>
        <w:numPr>
          <w:ilvl w:val="0"/>
          <w:numId w:val="24"/>
        </w:numPr>
        <w:rPr>
          <w:rFonts w:asciiTheme="majorHAnsi" w:hAnsiTheme="majorHAnsi" w:cstheme="majorHAnsi"/>
        </w:rPr>
      </w:pPr>
      <w:r w:rsidRPr="003325DF">
        <w:rPr>
          <w:rFonts w:asciiTheme="majorHAnsi" w:hAnsiTheme="majorHAnsi" w:cstheme="majorHAnsi"/>
        </w:rPr>
        <w:t>Private property owners can take prevention measures by avoiding plantings of potential invasive aquatic species.</w:t>
      </w:r>
    </w:p>
    <w:p w:rsidR="001E4486" w:rsidRDefault="001E4486" w:rsidP="001E4486">
      <w:pPr>
        <w:pStyle w:val="Heading2"/>
      </w:pPr>
      <w:r w:rsidRPr="007A37D4">
        <w:t>Management</w:t>
      </w:r>
    </w:p>
    <w:p w:rsidR="003325DF" w:rsidRPr="003325DF" w:rsidRDefault="003325DF" w:rsidP="003325DF">
      <w:pPr>
        <w:rPr>
          <w:rFonts w:asciiTheme="majorHAnsi" w:hAnsiTheme="majorHAnsi" w:cstheme="majorHAnsi"/>
        </w:rPr>
      </w:pPr>
      <w:r w:rsidRPr="003325DF">
        <w:rPr>
          <w:rFonts w:asciiTheme="majorHAnsi" w:hAnsiTheme="majorHAnsi" w:cstheme="majorHAnsi"/>
        </w:rPr>
        <w:t>Removal of the suspected hardy lily is recommended. Permissions will be sought after in 2023.</w:t>
      </w:r>
    </w:p>
    <w:p w:rsidR="00B05CA2" w:rsidRPr="007A37D4" w:rsidRDefault="00410287" w:rsidP="00B115FA">
      <w:pPr>
        <w:pStyle w:val="Heading2"/>
      </w:pPr>
      <w:r w:rsidRPr="007A37D4">
        <w:t>Post-Survey Monitoring</w:t>
      </w:r>
    </w:p>
    <w:p w:rsidR="00F25388" w:rsidRPr="003325DF" w:rsidRDefault="003325DF">
      <w:pPr>
        <w:shd w:val="clear" w:color="auto" w:fill="FFFFFF"/>
        <w:spacing w:after="0" w:line="240" w:lineRule="auto"/>
        <w:rPr>
          <w:rFonts w:asciiTheme="majorHAnsi" w:hAnsiTheme="majorHAnsi" w:cstheme="majorHAnsi"/>
          <w:color w:val="000000"/>
        </w:rPr>
      </w:pPr>
      <w:r w:rsidRPr="003325DF">
        <w:rPr>
          <w:rFonts w:asciiTheme="majorHAnsi" w:hAnsiTheme="majorHAnsi" w:cstheme="majorHAnsi"/>
          <w:color w:val="000000"/>
        </w:rPr>
        <w:t>Lake Desolation</w:t>
      </w:r>
      <w:r w:rsidR="008D199F" w:rsidRPr="003325DF">
        <w:rPr>
          <w:rFonts w:asciiTheme="majorHAnsi" w:hAnsiTheme="majorHAnsi" w:cstheme="majorHAnsi"/>
          <w:color w:val="000000"/>
        </w:rPr>
        <w:t xml:space="preserve"> is not considered a Priority Waterbody in the Capital Region PRISM and will not be surveyed on a regular schedule. The Capital Region PRISM </w:t>
      </w:r>
      <w:r>
        <w:rPr>
          <w:rFonts w:asciiTheme="majorHAnsi" w:hAnsiTheme="majorHAnsi" w:cstheme="majorHAnsi"/>
          <w:color w:val="000000"/>
        </w:rPr>
        <w:t>plans to</w:t>
      </w:r>
      <w:r w:rsidRPr="003325DF">
        <w:rPr>
          <w:rFonts w:asciiTheme="majorHAnsi" w:hAnsiTheme="majorHAnsi" w:cstheme="majorHAnsi"/>
          <w:color w:val="000000"/>
        </w:rPr>
        <w:t xml:space="preserve"> visit this location in 2023</w:t>
      </w:r>
      <w:r>
        <w:rPr>
          <w:rFonts w:asciiTheme="majorHAnsi" w:hAnsiTheme="majorHAnsi" w:cstheme="majorHAnsi"/>
          <w:color w:val="000000"/>
        </w:rPr>
        <w:t xml:space="preserve"> after acquiring permissions,</w:t>
      </w:r>
      <w:r w:rsidRPr="003325DF">
        <w:rPr>
          <w:rFonts w:asciiTheme="majorHAnsi" w:hAnsiTheme="majorHAnsi" w:cstheme="majorHAnsi"/>
          <w:color w:val="000000"/>
        </w:rPr>
        <w:t xml:space="preserve"> with the goal of removing the known population of suspected hardy waterlily.</w:t>
      </w:r>
    </w:p>
    <w:p w:rsidR="008D199F" w:rsidRPr="003325DF" w:rsidRDefault="008D199F">
      <w:pPr>
        <w:shd w:val="clear" w:color="auto" w:fill="FFFFFF"/>
        <w:spacing w:after="0" w:line="240" w:lineRule="auto"/>
        <w:rPr>
          <w:rFonts w:asciiTheme="majorHAnsi" w:hAnsiTheme="majorHAnsi" w:cstheme="majorHAnsi"/>
          <w:color w:val="000000"/>
        </w:rPr>
      </w:pPr>
    </w:p>
    <w:p w:rsidR="00B05CA2" w:rsidRPr="003325DF" w:rsidRDefault="00410287" w:rsidP="00F25388">
      <w:pPr>
        <w:shd w:val="clear" w:color="auto" w:fill="FFFFFF"/>
        <w:spacing w:after="0" w:line="240" w:lineRule="auto"/>
        <w:rPr>
          <w:rFonts w:asciiTheme="majorHAnsi" w:hAnsiTheme="majorHAnsi" w:cstheme="majorHAnsi"/>
          <w:i/>
          <w:color w:val="000000"/>
        </w:rPr>
      </w:pPr>
      <w:r w:rsidRPr="003325DF">
        <w:rPr>
          <w:rFonts w:asciiTheme="majorHAnsi" w:hAnsiTheme="majorHAnsi" w:cstheme="majorHAnsi"/>
          <w:i/>
          <w:color w:val="000000"/>
        </w:rPr>
        <w:t xml:space="preserve">Will an Invasive Species Management Plan be created? </w:t>
      </w:r>
    </w:p>
    <w:p w:rsidR="00B05CA2" w:rsidRPr="003325DF" w:rsidRDefault="004C6B6A" w:rsidP="003B482C">
      <w:pPr>
        <w:pStyle w:val="ListParagraph"/>
        <w:numPr>
          <w:ilvl w:val="0"/>
          <w:numId w:val="10"/>
        </w:numPr>
        <w:pBdr>
          <w:top w:val="nil"/>
          <w:left w:val="nil"/>
          <w:bottom w:val="nil"/>
          <w:right w:val="nil"/>
          <w:between w:val="nil"/>
        </w:pBdr>
        <w:shd w:val="clear" w:color="auto" w:fill="FFFFFF"/>
        <w:spacing w:after="0" w:line="240" w:lineRule="auto"/>
        <w:rPr>
          <w:rFonts w:asciiTheme="majorHAnsi" w:hAnsiTheme="majorHAnsi" w:cstheme="majorHAnsi"/>
        </w:rPr>
      </w:pPr>
      <w:r w:rsidRPr="003325DF">
        <w:rPr>
          <w:rFonts w:asciiTheme="majorHAnsi" w:hAnsiTheme="majorHAnsi" w:cstheme="majorHAnsi"/>
        </w:rPr>
        <w:t>No</w:t>
      </w:r>
      <w:r w:rsidR="008D199F" w:rsidRPr="003325DF">
        <w:rPr>
          <w:rFonts w:asciiTheme="majorHAnsi" w:hAnsiTheme="majorHAnsi" w:cstheme="majorHAnsi"/>
        </w:rPr>
        <w:t>t at this time.</w:t>
      </w:r>
      <w:r w:rsidR="003325DF" w:rsidRPr="003325DF">
        <w:rPr>
          <w:rFonts w:asciiTheme="majorHAnsi" w:hAnsiTheme="majorHAnsi" w:cstheme="majorHAnsi"/>
          <w:noProof/>
          <w:color w:val="000000"/>
        </w:rPr>
        <w:t xml:space="preserve"> </w:t>
      </w:r>
    </w:p>
    <w:p w:rsidR="008D199F" w:rsidRPr="008D199F" w:rsidRDefault="008D199F" w:rsidP="008D199F">
      <w:pPr>
        <w:pBdr>
          <w:top w:val="nil"/>
          <w:left w:val="nil"/>
          <w:bottom w:val="nil"/>
          <w:right w:val="nil"/>
          <w:between w:val="nil"/>
        </w:pBdr>
        <w:shd w:val="clear" w:color="auto" w:fill="FFFFFF"/>
        <w:spacing w:after="0" w:line="240" w:lineRule="auto"/>
        <w:rPr>
          <w:rFonts w:asciiTheme="majorHAnsi" w:hAnsiTheme="majorHAnsi" w:cstheme="majorHAnsi"/>
        </w:rPr>
      </w:pPr>
    </w:p>
    <w:p w:rsidR="00B05CA2" w:rsidRDefault="005C789C">
      <w:pPr>
        <w:pStyle w:val="Heading2"/>
        <w:rPr>
          <w:rFonts w:cstheme="majorHAnsi"/>
          <w:u w:val="single"/>
        </w:rPr>
      </w:pPr>
      <w:r>
        <w:rPr>
          <w:i/>
          <w:noProof/>
          <w:color w:val="000000"/>
          <w:sz w:val="18"/>
        </w:rPr>
        <w:lastRenderedPageBreak/>
        <w:drawing>
          <wp:anchor distT="0" distB="0" distL="114300" distR="114300" simplePos="0" relativeHeight="251694080" behindDoc="0" locked="0" layoutInCell="1" allowOverlap="1">
            <wp:simplePos x="0" y="0"/>
            <wp:positionH relativeFrom="column">
              <wp:posOffset>-8255</wp:posOffset>
            </wp:positionH>
            <wp:positionV relativeFrom="page">
              <wp:posOffset>3562350</wp:posOffset>
            </wp:positionV>
            <wp:extent cx="3282315" cy="24625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3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ajorHAnsi"/>
          <w:noProof/>
          <w:color w:val="000000"/>
        </w:rPr>
        <w:drawing>
          <wp:anchor distT="0" distB="0" distL="114300" distR="114300" simplePos="0" relativeHeight="251691008" behindDoc="0" locked="0" layoutInCell="1" allowOverlap="1" wp14:anchorId="603AAD1C">
            <wp:simplePos x="0" y="0"/>
            <wp:positionH relativeFrom="column">
              <wp:posOffset>3366135</wp:posOffset>
            </wp:positionH>
            <wp:positionV relativeFrom="page">
              <wp:posOffset>1344930</wp:posOffset>
            </wp:positionV>
            <wp:extent cx="3460115" cy="259461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0115" cy="2594610"/>
                    </a:xfrm>
                    <a:prstGeom prst="rect">
                      <a:avLst/>
                    </a:prstGeom>
                    <a:noFill/>
                    <a:ln>
                      <a:noFill/>
                    </a:ln>
                  </pic:spPr>
                </pic:pic>
              </a:graphicData>
            </a:graphic>
          </wp:anchor>
        </w:drawing>
      </w:r>
      <w:r>
        <w:rPr>
          <w:rFonts w:cstheme="majorHAnsi"/>
          <w:noProof/>
          <w:color w:val="000000"/>
        </w:rPr>
        <w:drawing>
          <wp:anchor distT="0" distB="0" distL="114300" distR="114300" simplePos="0" relativeHeight="251693056" behindDoc="0" locked="0" layoutInCell="1" allowOverlap="1">
            <wp:simplePos x="0" y="0"/>
            <wp:positionH relativeFrom="column">
              <wp:posOffset>1400810</wp:posOffset>
            </wp:positionH>
            <wp:positionV relativeFrom="page">
              <wp:posOffset>1624330</wp:posOffset>
            </wp:positionV>
            <wp:extent cx="2141220" cy="1606550"/>
            <wp:effectExtent l="63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4122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ajorHAnsi"/>
          <w:noProof/>
          <w:color w:val="000000"/>
        </w:rPr>
        <w:drawing>
          <wp:anchor distT="0" distB="0" distL="114300" distR="114300" simplePos="0" relativeHeight="251692032" behindDoc="0" locked="0" layoutInCell="1" allowOverlap="1">
            <wp:simplePos x="0" y="0"/>
            <wp:positionH relativeFrom="column">
              <wp:posOffset>-269240</wp:posOffset>
            </wp:positionH>
            <wp:positionV relativeFrom="page">
              <wp:posOffset>1618615</wp:posOffset>
            </wp:positionV>
            <wp:extent cx="2133600" cy="1601470"/>
            <wp:effectExtent l="0" t="635"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3360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287" w:rsidRPr="00CC6DFD">
        <w:rPr>
          <w:rFonts w:cstheme="majorHAnsi"/>
          <w:u w:val="single"/>
        </w:rPr>
        <w:t>Photos</w:t>
      </w:r>
    </w:p>
    <w:p w:rsidR="0072370C" w:rsidRDefault="0072370C" w:rsidP="00C964A9">
      <w:pPr>
        <w:rPr>
          <w:rFonts w:asciiTheme="majorHAnsi" w:hAnsiTheme="majorHAnsi" w:cstheme="majorHAnsi"/>
          <w:noProof/>
        </w:rPr>
        <w:sectPr w:rsidR="0072370C" w:rsidSect="00FA05CB">
          <w:footerReference w:type="default" r:id="rId20"/>
          <w:type w:val="continuous"/>
          <w:pgSz w:w="12240" w:h="15840"/>
          <w:pgMar w:top="720" w:right="720" w:bottom="720" w:left="720" w:header="576" w:footer="576" w:gutter="0"/>
          <w:cols w:space="720"/>
          <w:docGrid w:linePitch="299"/>
        </w:sectPr>
      </w:pPr>
    </w:p>
    <w:p w:rsidR="0072370C" w:rsidRDefault="005C789C" w:rsidP="0072370C">
      <w:pPr>
        <w:pStyle w:val="Footer"/>
        <w:rPr>
          <w:i/>
          <w:color w:val="000000"/>
          <w:sz w:val="18"/>
        </w:rPr>
      </w:pPr>
      <w:bookmarkStart w:id="2" w:name="_GoBack"/>
      <w:bookmarkEnd w:id="2"/>
      <w:r w:rsidRPr="00C964A9">
        <w:rPr>
          <w:rFonts w:cstheme="majorHAnsi"/>
          <w:noProof/>
          <w:u w:val="single"/>
        </w:rPr>
        <mc:AlternateContent>
          <mc:Choice Requires="wps">
            <w:drawing>
              <wp:anchor distT="45720" distB="45720" distL="114300" distR="114300" simplePos="0" relativeHeight="251675648" behindDoc="0" locked="0" layoutInCell="1" allowOverlap="1">
                <wp:simplePos x="0" y="0"/>
                <wp:positionH relativeFrom="margin">
                  <wp:posOffset>2066290</wp:posOffset>
                </wp:positionH>
                <wp:positionV relativeFrom="paragraph">
                  <wp:posOffset>7872308</wp:posOffset>
                </wp:positionV>
                <wp:extent cx="483870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noFill/>
                        <a:ln w="9525">
                          <a:noFill/>
                          <a:miter lim="800000"/>
                          <a:headEnd/>
                          <a:tailEnd/>
                        </a:ln>
                      </wps:spPr>
                      <wps:txbx>
                        <w:txbxContent>
                          <w:p w:rsidR="00C964A9" w:rsidRPr="00C964A9" w:rsidRDefault="00C964A9" w:rsidP="00C964A9">
                            <w:pPr>
                              <w:pStyle w:val="Footer"/>
                              <w:rPr>
                                <w:i/>
                                <w:color w:val="000000"/>
                                <w:sz w:val="18"/>
                              </w:rPr>
                            </w:pPr>
                            <w:r>
                              <w:rPr>
                                <w:i/>
                                <w:color w:val="000000"/>
                                <w:sz w:val="18"/>
                              </w:rPr>
                              <w:t>The New York State Department of Environmental Conservation provides financial support to The Capital Region PRISM via the Environmental Protection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62.7pt;margin-top:619.85pt;width:38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" filled="f" stroked="f">
                <v:textbox style="mso-fit-shape-to-text:t">
                  <w:txbxContent>
                    <w:p w:rsidR="00C964A9" w:rsidRPr="00C964A9" w:rsidRDefault="00C964A9" w:rsidP="00C964A9">
                      <w:pPr>
                        <w:pStyle w:val="Footer"/>
                        <w:rPr>
                          <w:i/>
                          <w:color w:val="000000"/>
                          <w:sz w:val="18"/>
                        </w:rPr>
                      </w:pPr>
                      <w:r>
                        <w:rPr>
                          <w:i/>
                          <w:color w:val="000000"/>
                          <w:sz w:val="18"/>
                        </w:rPr>
                        <w:t>The New York State Department of Environmental Conservation provides financial support to The Capital Region PRISM via the Environmental Protection Fund.</w:t>
                      </w:r>
                    </w:p>
                  </w:txbxContent>
                </v:textbox>
                <w10:wrap type="square" anchorx="margin"/>
              </v:shape>
            </w:pict>
          </mc:Fallback>
        </mc:AlternateContent>
      </w:r>
      <w:r>
        <w:rPr>
          <w:rFonts w:cstheme="majorHAnsi"/>
          <w:noProof/>
          <w:u w:val="single"/>
        </w:rPr>
        <w:drawing>
          <wp:anchor distT="0" distB="0" distL="114300" distR="114300" simplePos="0" relativeHeight="251676672" behindDoc="0" locked="0" layoutInCell="1" allowOverlap="1" wp14:anchorId="0F150FBD">
            <wp:simplePos x="0" y="0"/>
            <wp:positionH relativeFrom="column">
              <wp:posOffset>69604</wp:posOffset>
            </wp:positionH>
            <wp:positionV relativeFrom="paragraph">
              <wp:posOffset>7777418</wp:posOffset>
            </wp:positionV>
            <wp:extent cx="1611630" cy="474345"/>
            <wp:effectExtent l="0" t="0" r="7620" b="1905"/>
            <wp:wrapThrough wrapText="bothSides">
              <wp:wrapPolygon edited="0">
                <wp:start x="3319" y="0"/>
                <wp:lineTo x="0" y="6940"/>
                <wp:lineTo x="0" y="13880"/>
                <wp:lineTo x="3574" y="13880"/>
                <wp:lineTo x="3574" y="17349"/>
                <wp:lineTo x="6638" y="20819"/>
                <wp:lineTo x="9191" y="20819"/>
                <wp:lineTo x="10468" y="20819"/>
                <wp:lineTo x="20426" y="19084"/>
                <wp:lineTo x="21447" y="13880"/>
                <wp:lineTo x="21447" y="1735"/>
                <wp:lineTo x="10468" y="0"/>
                <wp:lineTo x="331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1630" cy="474345"/>
                    </a:xfrm>
                    <a:prstGeom prst="rect">
                      <a:avLst/>
                    </a:prstGeom>
                  </pic:spPr>
                </pic:pic>
              </a:graphicData>
            </a:graphic>
            <wp14:sizeRelH relativeFrom="margin">
              <wp14:pctWidth>0</wp14:pctWidth>
            </wp14:sizeRelH>
            <wp14:sizeRelV relativeFrom="margin">
              <wp14:pctHeight>0</wp14:pctHeight>
            </wp14:sizeRelV>
          </wp:anchor>
        </w:drawing>
      </w:r>
    </w:p>
    <w:sectPr w:rsidR="0072370C" w:rsidSect="0072370C">
      <w:type w:val="continuous"/>
      <w:pgSz w:w="12240" w:h="15840"/>
      <w:pgMar w:top="1440" w:right="1008" w:bottom="1152" w:left="1008" w:header="576" w:footer="576"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B82" w:rsidRDefault="00410287">
      <w:pPr>
        <w:spacing w:after="0" w:line="240" w:lineRule="auto"/>
      </w:pPr>
      <w:r>
        <w:separator/>
      </w:r>
    </w:p>
  </w:endnote>
  <w:endnote w:type="continuationSeparator" w:id="0">
    <w:p w:rsidR="00E07B82" w:rsidRDefault="0041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388" w:rsidRPr="0072370C" w:rsidRDefault="0072370C" w:rsidP="0072370C">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70C" w:rsidRPr="0072370C" w:rsidRDefault="0072370C" w:rsidP="0072370C">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B82" w:rsidRDefault="00410287">
      <w:pPr>
        <w:spacing w:after="0" w:line="240" w:lineRule="auto"/>
      </w:pPr>
      <w:r>
        <w:separator/>
      </w:r>
    </w:p>
  </w:footnote>
  <w:footnote w:type="continuationSeparator" w:id="0">
    <w:p w:rsidR="00E07B82" w:rsidRDefault="0041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CA2" w:rsidRDefault="00410287">
    <w:pPr>
      <w:pBdr>
        <w:top w:val="nil"/>
        <w:left w:val="nil"/>
        <w:bottom w:val="nil"/>
        <w:right w:val="nil"/>
        <w:between w:val="nil"/>
      </w:pBdr>
      <w:spacing w:after="0" w:line="240" w:lineRule="auto"/>
      <w:ind w:left="720"/>
      <w:rPr>
        <w:color w:val="000000"/>
      </w:rPr>
    </w:pPr>
    <w:r>
      <w:rPr>
        <w:color w:val="000000"/>
      </w:rPr>
      <w:t xml:space="preserve">       Capital Region PRISM </w:t>
    </w:r>
    <w:r>
      <w:rPr>
        <w:color w:val="000000"/>
      </w:rPr>
      <w:tab/>
    </w:r>
    <w:r>
      <w:rPr>
        <w:color w:val="000000"/>
      </w:rPr>
      <w:tab/>
    </w:r>
    <w:r>
      <w:rPr>
        <w:color w:val="000000"/>
      </w:rPr>
      <w:tab/>
    </w:r>
    <w:r>
      <w:rPr>
        <w:color w:val="000000"/>
      </w:rPr>
      <w:tab/>
      <w:t xml:space="preserve">   </w:t>
    </w:r>
    <w:r>
      <w:rPr>
        <w:color w:val="C00000"/>
      </w:rPr>
      <w:t xml:space="preserve">Cornell Cooperative </w:t>
    </w:r>
    <w:r w:rsidR="003D01DD">
      <w:rPr>
        <w:color w:val="C00000"/>
      </w:rPr>
      <w:t>Extension</w:t>
    </w:r>
    <w:r w:rsidR="003D01DD">
      <w:rPr>
        <w:color w:val="000000"/>
      </w:rPr>
      <w:t xml:space="preserve"> Saratoga</w:t>
    </w:r>
    <w:r>
      <w:rPr>
        <w:color w:val="000000"/>
      </w:rPr>
      <w:t xml:space="preserve"> County</w:t>
    </w:r>
    <w:r>
      <w:rPr>
        <w:noProof/>
      </w:rPr>
      <mc:AlternateContent>
        <mc:Choice Requires="wps">
          <w:drawing>
            <wp:anchor distT="0" distB="0" distL="114300" distR="114300" simplePos="0" relativeHeight="251658240" behindDoc="0" locked="0" layoutInCell="1" hidden="0" allowOverlap="1">
              <wp:simplePos x="0" y="0"/>
              <wp:positionH relativeFrom="column">
                <wp:posOffset>4533900</wp:posOffset>
              </wp:positionH>
              <wp:positionV relativeFrom="paragraph">
                <wp:posOffset>101600</wp:posOffset>
              </wp:positionV>
              <wp:extent cx="2054225" cy="701675"/>
              <wp:effectExtent l="0" t="0" r="0" b="0"/>
              <wp:wrapNone/>
              <wp:docPr id="220" name=""/>
              <wp:cNvGraphicFramePr/>
              <a:graphic xmlns:a="http://schemas.openxmlformats.org/drawingml/2006/main">
                <a:graphicData uri="http://schemas.microsoft.com/office/word/2010/wordprocessingShape">
                  <wps:wsp>
                    <wps:cNvSpPr/>
                    <wps:spPr>
                      <a:xfrm>
                        <a:off x="4323650" y="3433925"/>
                        <a:ext cx="2044700" cy="692150"/>
                      </a:xfrm>
                      <a:prstGeom prst="rect">
                        <a:avLst/>
                      </a:prstGeom>
                      <a:noFill/>
                      <a:ln>
                        <a:noFill/>
                      </a:ln>
                    </wps:spPr>
                    <wps:txbx>
                      <w:txbxContent>
                        <w:p w:rsidR="00B05CA2" w:rsidRDefault="00410287">
                          <w:pPr>
                            <w:spacing w:after="0" w:line="240" w:lineRule="auto"/>
                            <w:jc w:val="right"/>
                            <w:textDirection w:val="btLr"/>
                          </w:pPr>
                          <w:r>
                            <w:rPr>
                              <w:rFonts w:ascii="Arial" w:eastAsia="Arial" w:hAnsi="Arial" w:cs="Arial"/>
                              <w:color w:val="000000"/>
                              <w:sz w:val="20"/>
                            </w:rPr>
                            <w:t xml:space="preserve">       50 West High St.   </w:t>
                          </w:r>
                        </w:p>
                        <w:p w:rsidR="00B05CA2" w:rsidRDefault="00410287">
                          <w:pPr>
                            <w:spacing w:after="0" w:line="240" w:lineRule="auto"/>
                            <w:jc w:val="right"/>
                            <w:textDirection w:val="btLr"/>
                          </w:pPr>
                          <w:r>
                            <w:rPr>
                              <w:rFonts w:ascii="Arial" w:eastAsia="Arial" w:hAnsi="Arial" w:cs="Arial"/>
                              <w:color w:val="000000"/>
                              <w:sz w:val="20"/>
                            </w:rPr>
                            <w:t>Ballston Spa, NY 12020</w:t>
                          </w:r>
                        </w:p>
                        <w:p w:rsidR="00B05CA2" w:rsidRDefault="00410287">
                          <w:pPr>
                            <w:spacing w:after="0" w:line="240" w:lineRule="auto"/>
                            <w:jc w:val="right"/>
                            <w:textDirection w:val="btLr"/>
                          </w:pPr>
                          <w:r>
                            <w:rPr>
                              <w:rFonts w:ascii="Arial" w:eastAsia="Arial" w:hAnsi="Arial" w:cs="Arial"/>
                              <w:color w:val="000000"/>
                              <w:sz w:val="20"/>
                            </w:rPr>
                            <w:t>(518) 885-8995</w:t>
                          </w:r>
                        </w:p>
                        <w:p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rsidR="00B05CA2" w:rsidRDefault="00410287">
                          <w:pPr>
                            <w:spacing w:after="0" w:line="240" w:lineRule="auto"/>
                            <w:ind w:left="7200"/>
                            <w:jc w:val="right"/>
                            <w:textDirection w:val="btLr"/>
                          </w:pPr>
                          <w:r>
                            <w:rPr>
                              <w:rFonts w:ascii="Arial" w:eastAsia="Arial" w:hAnsi="Arial" w:cs="Arial"/>
                              <w:color w:val="000000"/>
                              <w:sz w:val="20"/>
                            </w:rPr>
                            <w:t>(518)885-8995</w:t>
                          </w:r>
                        </w:p>
                        <w:p w:rsidR="00B05CA2" w:rsidRDefault="00B05CA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30" style="position:absolute;left:0;text-align:left;margin-left:357pt;margin-top:8pt;width:161.75pt;height:5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" filled="f" stroked="f">
              <v:textbox inset="2.53958mm,1.2694mm,2.53958mm,1.2694mm">
                <w:txbxContent>
                  <w:p w:rsidR="00B05CA2" w:rsidRDefault="00410287">
                    <w:pPr>
                      <w:spacing w:after="0" w:line="240" w:lineRule="auto"/>
                      <w:jc w:val="right"/>
                      <w:textDirection w:val="btLr"/>
                    </w:pPr>
                    <w:r>
                      <w:rPr>
                        <w:rFonts w:ascii="Arial" w:eastAsia="Arial" w:hAnsi="Arial" w:cs="Arial"/>
                        <w:color w:val="000000"/>
                        <w:sz w:val="20"/>
                      </w:rPr>
                      <w:t xml:space="preserve">       50 West High St.   </w:t>
                    </w:r>
                  </w:p>
                  <w:p w:rsidR="00B05CA2" w:rsidRDefault="00410287">
                    <w:pPr>
                      <w:spacing w:after="0" w:line="240" w:lineRule="auto"/>
                      <w:jc w:val="right"/>
                      <w:textDirection w:val="btLr"/>
                    </w:pPr>
                    <w:r>
                      <w:rPr>
                        <w:rFonts w:ascii="Arial" w:eastAsia="Arial" w:hAnsi="Arial" w:cs="Arial"/>
                        <w:color w:val="000000"/>
                        <w:sz w:val="20"/>
                      </w:rPr>
                      <w:t>Ballston Spa, NY 12020</w:t>
                    </w:r>
                  </w:p>
                  <w:p w:rsidR="00B05CA2" w:rsidRDefault="00410287">
                    <w:pPr>
                      <w:spacing w:after="0" w:line="240" w:lineRule="auto"/>
                      <w:jc w:val="right"/>
                      <w:textDirection w:val="btLr"/>
                    </w:pPr>
                    <w:r>
                      <w:rPr>
                        <w:rFonts w:ascii="Arial" w:eastAsia="Arial" w:hAnsi="Arial" w:cs="Arial"/>
                        <w:color w:val="000000"/>
                        <w:sz w:val="20"/>
                      </w:rPr>
                      <w:t>(518) 885-8995</w:t>
                    </w:r>
                  </w:p>
                  <w:p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rsidR="00B05CA2" w:rsidRDefault="00410287">
                    <w:pPr>
                      <w:spacing w:after="0" w:line="240" w:lineRule="auto"/>
                      <w:ind w:left="7200"/>
                      <w:jc w:val="right"/>
                      <w:textDirection w:val="btLr"/>
                    </w:pPr>
                    <w:r>
                      <w:rPr>
                        <w:rFonts w:ascii="Arial" w:eastAsia="Arial" w:hAnsi="Arial" w:cs="Arial"/>
                        <w:color w:val="000000"/>
                        <w:sz w:val="20"/>
                      </w:rPr>
                      <w:t>(518)885-8995</w:t>
                    </w:r>
                  </w:p>
                  <w:p w:rsidR="00B05CA2" w:rsidRDefault="00B05CA2">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-230504</wp:posOffset>
              </wp:positionH>
              <wp:positionV relativeFrom="paragraph">
                <wp:posOffset>-227964</wp:posOffset>
              </wp:positionV>
              <wp:extent cx="971550" cy="866140"/>
              <wp:effectExtent l="0" t="0" r="0" b="0"/>
              <wp:wrapNone/>
              <wp:docPr id="218" name=""/>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rsidR="00523137" w:rsidRDefault="00410287">
                          <w:r>
                            <w:rPr>
                              <w:noProof/>
                            </w:rPr>
                            <w:drawing>
                              <wp:inline distT="0" distB="0" distL="0" distR="0">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8.15pt;margin-top:-17.95pt;width:76.5pt;height:6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" filled="f" stroked="f" strokeweight=".5pt">
              <v:textbox>
                <w:txbxContent>
                  <w:p w:rsidR="00523137" w:rsidRDefault="00410287">
                    <w:r>
                      <w:rPr>
                        <w:noProof/>
                      </w:rPr>
                      <w:drawing>
                        <wp:inline distT="0" distB="0" distL="0" distR="0">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v:textbox>
            </v:shape>
          </w:pict>
        </mc:Fallback>
      </mc:AlternateContent>
    </w:r>
  </w:p>
  <w:p w:rsidR="00B05CA2" w:rsidRDefault="00410287">
    <w:pPr>
      <w:pBdr>
        <w:top w:val="nil"/>
        <w:left w:val="nil"/>
        <w:bottom w:val="nil"/>
        <w:right w:val="nil"/>
        <w:between w:val="nil"/>
      </w:pBdr>
      <w:spacing w:after="0" w:line="240" w:lineRule="auto"/>
      <w:rPr>
        <w:color w:val="000000"/>
      </w:rPr>
    </w:pPr>
    <w:r>
      <w:rPr>
        <w:color w:val="000000"/>
      </w:rPr>
      <w:t xml:space="preserve">                      Partnership for Regional</w:t>
    </w:r>
  </w:p>
  <w:p w:rsidR="00B05CA2" w:rsidRDefault="00410287">
    <w:pPr>
      <w:pBdr>
        <w:top w:val="nil"/>
        <w:left w:val="nil"/>
        <w:bottom w:val="nil"/>
        <w:right w:val="nil"/>
        <w:between w:val="nil"/>
      </w:pBdr>
      <w:spacing w:after="0" w:line="240" w:lineRule="auto"/>
      <w:rPr>
        <w:color w:val="000000"/>
      </w:rPr>
    </w:pPr>
    <w:r>
      <w:rPr>
        <w:color w:val="000000"/>
      </w:rPr>
      <w:t xml:space="preserve">                      Invasive Species Management</w:t>
    </w:r>
    <w:r>
      <w:rPr>
        <w:b/>
        <w:color w:val="000000"/>
      </w:rPr>
      <w:t xml:space="preserve"> </w:t>
    </w:r>
  </w:p>
  <w:p w:rsidR="00B05CA2" w:rsidRDefault="005C789C">
    <w:pPr>
      <w:pBdr>
        <w:top w:val="nil"/>
        <w:left w:val="nil"/>
        <w:bottom w:val="nil"/>
        <w:right w:val="nil"/>
        <w:between w:val="nil"/>
      </w:pBdr>
      <w:spacing w:after="0" w:line="240" w:lineRule="auto"/>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0C38"/>
    <w:multiLevelType w:val="hybridMultilevel"/>
    <w:tmpl w:val="C1E29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422278"/>
    <w:multiLevelType w:val="hybridMultilevel"/>
    <w:tmpl w:val="1DE6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0716CF"/>
    <w:multiLevelType w:val="hybridMultilevel"/>
    <w:tmpl w:val="8F50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978DF"/>
    <w:multiLevelType w:val="hybridMultilevel"/>
    <w:tmpl w:val="971E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1C47FE"/>
    <w:multiLevelType w:val="hybridMultilevel"/>
    <w:tmpl w:val="6EFA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9601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D72468"/>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5F6405"/>
    <w:multiLevelType w:val="hybridMultilevel"/>
    <w:tmpl w:val="AB72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A5E74"/>
    <w:multiLevelType w:val="hybridMultilevel"/>
    <w:tmpl w:val="9B3E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25DC9"/>
    <w:multiLevelType w:val="hybridMultilevel"/>
    <w:tmpl w:val="18A2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447C4"/>
    <w:multiLevelType w:val="hybridMultilevel"/>
    <w:tmpl w:val="DDCC6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D326B"/>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885BA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971626"/>
    <w:multiLevelType w:val="hybridMultilevel"/>
    <w:tmpl w:val="C01CA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4E5CC2"/>
    <w:multiLevelType w:val="hybridMultilevel"/>
    <w:tmpl w:val="7EC8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F133F9"/>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CF72E8"/>
    <w:multiLevelType w:val="multilevel"/>
    <w:tmpl w:val="E5DCD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AF7BE5"/>
    <w:multiLevelType w:val="multilevel"/>
    <w:tmpl w:val="B4F8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A37A3B"/>
    <w:multiLevelType w:val="hybridMultilevel"/>
    <w:tmpl w:val="051A2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15A46F5"/>
    <w:multiLevelType w:val="hybridMultilevel"/>
    <w:tmpl w:val="C92C2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33C1570"/>
    <w:multiLevelType w:val="multilevel"/>
    <w:tmpl w:val="3198D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D551C0"/>
    <w:multiLevelType w:val="hybridMultilevel"/>
    <w:tmpl w:val="C0F06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7"/>
  </w:num>
  <w:num w:numId="4">
    <w:abstractNumId w:val="16"/>
  </w:num>
  <w:num w:numId="5">
    <w:abstractNumId w:val="14"/>
  </w:num>
  <w:num w:numId="6">
    <w:abstractNumId w:val="4"/>
  </w:num>
  <w:num w:numId="7">
    <w:abstractNumId w:val="5"/>
  </w:num>
  <w:num w:numId="8">
    <w:abstractNumId w:val="11"/>
  </w:num>
  <w:num w:numId="9">
    <w:abstractNumId w:val="6"/>
  </w:num>
  <w:num w:numId="10">
    <w:abstractNumId w:val="15"/>
  </w:num>
  <w:num w:numId="11">
    <w:abstractNumId w:val="3"/>
  </w:num>
  <w:num w:numId="12">
    <w:abstractNumId w:val="1"/>
  </w:num>
  <w:num w:numId="13">
    <w:abstractNumId w:val="19"/>
  </w:num>
  <w:num w:numId="14">
    <w:abstractNumId w:val="18"/>
  </w:num>
  <w:num w:numId="15">
    <w:abstractNumId w:val="13"/>
  </w:num>
  <w:num w:numId="16">
    <w:abstractNumId w:val="4"/>
  </w:num>
  <w:num w:numId="17">
    <w:abstractNumId w:val="21"/>
  </w:num>
  <w:num w:numId="18">
    <w:abstractNumId w:val="10"/>
  </w:num>
  <w:num w:numId="19">
    <w:abstractNumId w:val="2"/>
  </w:num>
  <w:num w:numId="20">
    <w:abstractNumId w:val="9"/>
  </w:num>
  <w:num w:numId="21">
    <w:abstractNumId w:val="7"/>
  </w:num>
  <w:num w:numId="22">
    <w:abstractNumId w:val="0"/>
  </w:num>
  <w:num w:numId="23">
    <w:abstractNumId w:val="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A2"/>
    <w:rsid w:val="00012266"/>
    <w:rsid w:val="00053BAA"/>
    <w:rsid w:val="00060C1B"/>
    <w:rsid w:val="000A0D68"/>
    <w:rsid w:val="000B49CD"/>
    <w:rsid w:val="000E3030"/>
    <w:rsid w:val="001E4486"/>
    <w:rsid w:val="002247D3"/>
    <w:rsid w:val="00296009"/>
    <w:rsid w:val="002C618C"/>
    <w:rsid w:val="002D168F"/>
    <w:rsid w:val="002E0512"/>
    <w:rsid w:val="003325DF"/>
    <w:rsid w:val="003622E7"/>
    <w:rsid w:val="003D01DD"/>
    <w:rsid w:val="003E75AE"/>
    <w:rsid w:val="003F7798"/>
    <w:rsid w:val="00410287"/>
    <w:rsid w:val="00477627"/>
    <w:rsid w:val="004A0AC3"/>
    <w:rsid w:val="004B46B1"/>
    <w:rsid w:val="004B498E"/>
    <w:rsid w:val="004C6B6A"/>
    <w:rsid w:val="00512D26"/>
    <w:rsid w:val="005C789C"/>
    <w:rsid w:val="00620D76"/>
    <w:rsid w:val="006559C7"/>
    <w:rsid w:val="00661CE6"/>
    <w:rsid w:val="006D6372"/>
    <w:rsid w:val="0072370C"/>
    <w:rsid w:val="00771637"/>
    <w:rsid w:val="007A37D4"/>
    <w:rsid w:val="008054F1"/>
    <w:rsid w:val="00813EF6"/>
    <w:rsid w:val="008222AC"/>
    <w:rsid w:val="008611B9"/>
    <w:rsid w:val="008D199F"/>
    <w:rsid w:val="008D2738"/>
    <w:rsid w:val="008D5BE2"/>
    <w:rsid w:val="008E6278"/>
    <w:rsid w:val="00934C8B"/>
    <w:rsid w:val="009530B4"/>
    <w:rsid w:val="00A35C6B"/>
    <w:rsid w:val="00B04122"/>
    <w:rsid w:val="00B05CA2"/>
    <w:rsid w:val="00B115FA"/>
    <w:rsid w:val="00B13BD1"/>
    <w:rsid w:val="00BC730E"/>
    <w:rsid w:val="00C11637"/>
    <w:rsid w:val="00C1442E"/>
    <w:rsid w:val="00C177BF"/>
    <w:rsid w:val="00C3557E"/>
    <w:rsid w:val="00C457F0"/>
    <w:rsid w:val="00C665E2"/>
    <w:rsid w:val="00C964A9"/>
    <w:rsid w:val="00CA3265"/>
    <w:rsid w:val="00CC5D7B"/>
    <w:rsid w:val="00CC6DFD"/>
    <w:rsid w:val="00D07C64"/>
    <w:rsid w:val="00DA6537"/>
    <w:rsid w:val="00DC754A"/>
    <w:rsid w:val="00E07B82"/>
    <w:rsid w:val="00E305F5"/>
    <w:rsid w:val="00EB4F20"/>
    <w:rsid w:val="00F25388"/>
    <w:rsid w:val="00F90CCC"/>
    <w:rsid w:val="00FA0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3B49B"/>
  <w15:docId w15:val="{AAFA94EF-D754-4082-BDE6-6605ED11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7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74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74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6F058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F058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7574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574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57434"/>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614CF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3F3FF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51770">
      <w:bodyDiv w:val="1"/>
      <w:marLeft w:val="0"/>
      <w:marRight w:val="0"/>
      <w:marTop w:val="0"/>
      <w:marBottom w:val="0"/>
      <w:divBdr>
        <w:top w:val="none" w:sz="0" w:space="0" w:color="auto"/>
        <w:left w:val="none" w:sz="0" w:space="0" w:color="auto"/>
        <w:bottom w:val="none" w:sz="0" w:space="0" w:color="auto"/>
        <w:right w:val="none" w:sz="0" w:space="0" w:color="auto"/>
      </w:divBdr>
    </w:div>
    <w:div w:id="202786658">
      <w:bodyDiv w:val="1"/>
      <w:marLeft w:val="0"/>
      <w:marRight w:val="0"/>
      <w:marTop w:val="0"/>
      <w:marBottom w:val="0"/>
      <w:divBdr>
        <w:top w:val="none" w:sz="0" w:space="0" w:color="auto"/>
        <w:left w:val="none" w:sz="0" w:space="0" w:color="auto"/>
        <w:bottom w:val="none" w:sz="0" w:space="0" w:color="auto"/>
        <w:right w:val="none" w:sz="0" w:space="0" w:color="auto"/>
      </w:divBdr>
    </w:div>
    <w:div w:id="544558689">
      <w:bodyDiv w:val="1"/>
      <w:marLeft w:val="0"/>
      <w:marRight w:val="0"/>
      <w:marTop w:val="0"/>
      <w:marBottom w:val="0"/>
      <w:divBdr>
        <w:top w:val="none" w:sz="0" w:space="0" w:color="auto"/>
        <w:left w:val="none" w:sz="0" w:space="0" w:color="auto"/>
        <w:bottom w:val="none" w:sz="0" w:space="0" w:color="auto"/>
        <w:right w:val="none" w:sz="0" w:space="0" w:color="auto"/>
      </w:divBdr>
    </w:div>
    <w:div w:id="688601754">
      <w:bodyDiv w:val="1"/>
      <w:marLeft w:val="0"/>
      <w:marRight w:val="0"/>
      <w:marTop w:val="0"/>
      <w:marBottom w:val="0"/>
      <w:divBdr>
        <w:top w:val="none" w:sz="0" w:space="0" w:color="auto"/>
        <w:left w:val="none" w:sz="0" w:space="0" w:color="auto"/>
        <w:bottom w:val="none" w:sz="0" w:space="0" w:color="auto"/>
        <w:right w:val="none" w:sz="0" w:space="0" w:color="auto"/>
      </w:divBdr>
    </w:div>
    <w:div w:id="752703004">
      <w:bodyDiv w:val="1"/>
      <w:marLeft w:val="0"/>
      <w:marRight w:val="0"/>
      <w:marTop w:val="0"/>
      <w:marBottom w:val="0"/>
      <w:divBdr>
        <w:top w:val="none" w:sz="0" w:space="0" w:color="auto"/>
        <w:left w:val="none" w:sz="0" w:space="0" w:color="auto"/>
        <w:bottom w:val="none" w:sz="0" w:space="0" w:color="auto"/>
        <w:right w:val="none" w:sz="0" w:space="0" w:color="auto"/>
      </w:divBdr>
    </w:div>
    <w:div w:id="823202536">
      <w:bodyDiv w:val="1"/>
      <w:marLeft w:val="0"/>
      <w:marRight w:val="0"/>
      <w:marTop w:val="0"/>
      <w:marBottom w:val="0"/>
      <w:divBdr>
        <w:top w:val="none" w:sz="0" w:space="0" w:color="auto"/>
        <w:left w:val="none" w:sz="0" w:space="0" w:color="auto"/>
        <w:bottom w:val="none" w:sz="0" w:space="0" w:color="auto"/>
        <w:right w:val="none" w:sz="0" w:space="0" w:color="auto"/>
      </w:divBdr>
    </w:div>
    <w:div w:id="863204796">
      <w:bodyDiv w:val="1"/>
      <w:marLeft w:val="0"/>
      <w:marRight w:val="0"/>
      <w:marTop w:val="0"/>
      <w:marBottom w:val="0"/>
      <w:divBdr>
        <w:top w:val="none" w:sz="0" w:space="0" w:color="auto"/>
        <w:left w:val="none" w:sz="0" w:space="0" w:color="auto"/>
        <w:bottom w:val="none" w:sz="0" w:space="0" w:color="auto"/>
        <w:right w:val="none" w:sz="0" w:space="0" w:color="auto"/>
      </w:divBdr>
    </w:div>
    <w:div w:id="1098015746">
      <w:bodyDiv w:val="1"/>
      <w:marLeft w:val="0"/>
      <w:marRight w:val="0"/>
      <w:marTop w:val="0"/>
      <w:marBottom w:val="0"/>
      <w:divBdr>
        <w:top w:val="none" w:sz="0" w:space="0" w:color="auto"/>
        <w:left w:val="none" w:sz="0" w:space="0" w:color="auto"/>
        <w:bottom w:val="none" w:sz="0" w:space="0" w:color="auto"/>
        <w:right w:val="none" w:sz="0" w:space="0" w:color="auto"/>
      </w:divBdr>
    </w:div>
    <w:div w:id="1490442045">
      <w:bodyDiv w:val="1"/>
      <w:marLeft w:val="0"/>
      <w:marRight w:val="0"/>
      <w:marTop w:val="0"/>
      <w:marBottom w:val="0"/>
      <w:divBdr>
        <w:top w:val="none" w:sz="0" w:space="0" w:color="auto"/>
        <w:left w:val="none" w:sz="0" w:space="0" w:color="auto"/>
        <w:bottom w:val="none" w:sz="0" w:space="0" w:color="auto"/>
        <w:right w:val="none" w:sz="0" w:space="0" w:color="auto"/>
      </w:divBdr>
    </w:div>
    <w:div w:id="1871527582">
      <w:bodyDiv w:val="1"/>
      <w:marLeft w:val="0"/>
      <w:marRight w:val="0"/>
      <w:marTop w:val="0"/>
      <w:marBottom w:val="0"/>
      <w:divBdr>
        <w:top w:val="none" w:sz="0" w:space="0" w:color="auto"/>
        <w:left w:val="none" w:sz="0" w:space="0" w:color="auto"/>
        <w:bottom w:val="none" w:sz="0" w:space="0" w:color="auto"/>
        <w:right w:val="none" w:sz="0" w:space="0" w:color="auto"/>
      </w:divBdr>
    </w:div>
    <w:div w:id="1923055519">
      <w:bodyDiv w:val="1"/>
      <w:marLeft w:val="0"/>
      <w:marRight w:val="0"/>
      <w:marTop w:val="0"/>
      <w:marBottom w:val="0"/>
      <w:divBdr>
        <w:top w:val="none" w:sz="0" w:space="0" w:color="auto"/>
        <w:left w:val="none" w:sz="0" w:space="0" w:color="auto"/>
        <w:bottom w:val="none" w:sz="0" w:space="0" w:color="auto"/>
        <w:right w:val="none" w:sz="0" w:space="0" w:color="auto"/>
      </w:divBdr>
    </w:div>
    <w:div w:id="2052993270">
      <w:bodyDiv w:val="1"/>
      <w:marLeft w:val="0"/>
      <w:marRight w:val="0"/>
      <w:marTop w:val="0"/>
      <w:marBottom w:val="0"/>
      <w:divBdr>
        <w:top w:val="none" w:sz="0" w:space="0" w:color="auto"/>
        <w:left w:val="none" w:sz="0" w:space="0" w:color="auto"/>
        <w:bottom w:val="none" w:sz="0" w:space="0" w:color="auto"/>
        <w:right w:val="none" w:sz="0" w:space="0" w:color="auto"/>
      </w:divBdr>
    </w:div>
    <w:div w:id="2080705992">
      <w:bodyDiv w:val="1"/>
      <w:marLeft w:val="0"/>
      <w:marRight w:val="0"/>
      <w:marTop w:val="0"/>
      <w:marBottom w:val="0"/>
      <w:divBdr>
        <w:top w:val="none" w:sz="0" w:space="0" w:color="auto"/>
        <w:left w:val="none" w:sz="0" w:space="0" w:color="auto"/>
        <w:bottom w:val="none" w:sz="0" w:space="0" w:color="auto"/>
        <w:right w:val="none" w:sz="0" w:space="0" w:color="auto"/>
      </w:divBdr>
      <w:divsChild>
        <w:div w:id="2073430058">
          <w:marLeft w:val="0"/>
          <w:marRight w:val="0"/>
          <w:marTop w:val="0"/>
          <w:marBottom w:val="0"/>
          <w:divBdr>
            <w:top w:val="none" w:sz="0" w:space="0" w:color="auto"/>
            <w:left w:val="none" w:sz="0" w:space="0" w:color="auto"/>
            <w:bottom w:val="none" w:sz="0" w:space="0" w:color="auto"/>
            <w:right w:val="none" w:sz="0" w:space="0" w:color="auto"/>
          </w:divBdr>
          <w:divsChild>
            <w:div w:id="10293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pngall.com/pin-pn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arcgis.com/home/webmap/viewer.html?webmap=57d30ff9bff7426c8950d90b0ba43bba&amp;extent=-81.0352,39.2503,-70.2686,45.8067"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JzR0F8Jgmw/UTDUT+yQQrRtYwA==">AMUW2mWIPnvVINJN2oExfW5rHPwtgmj53qM0+z2J6GCcdvMet4MiyBVOJqNcfXOkev8UpjPBzKohP/KgtnQtTFk+fPMveZAVErBVUczI7ALKB9RXwi7PaKlJT52M/fTndN6gKPaRNxNPNdtd2p9MhMrdF7y9wPz1hehRjao9Kq9op0Q0cti16sg=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Saratoga Intern1</dc:creator>
  <cp:lastModifiedBy>Hannah W.E. Coppola</cp:lastModifiedBy>
  <cp:revision>17</cp:revision>
  <dcterms:created xsi:type="dcterms:W3CDTF">2021-08-02T20:18:00Z</dcterms:created>
  <dcterms:modified xsi:type="dcterms:W3CDTF">2022-10-12T14:37:00Z</dcterms:modified>
</cp:coreProperties>
</file>